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D09CBA" w14:textId="7824F87E" w:rsidR="00692CBE" w:rsidRPr="00427E81" w:rsidRDefault="00692CBE" w:rsidP="003A5D8D">
      <w:pPr>
        <w:widowControl/>
      </w:pPr>
    </w:p>
    <w:p w14:paraId="01DF17BE" w14:textId="49CE1554" w:rsidR="009A42AE" w:rsidRDefault="00CE4A79" w:rsidP="003A5D8D">
      <w:pPr>
        <w:pStyle w:val="Heading1"/>
        <w:widowControl/>
        <w:spacing w:before="0" w:after="120" w:line="275" w:lineRule="auto"/>
        <w:rPr>
          <w:rFonts w:ascii="Google Sans" w:eastAsia="Google Sans" w:hAnsi="Google Sans" w:cs="Google Sans"/>
          <w:color w:val="1B1C1D"/>
        </w:rPr>
      </w:pPr>
      <w:r>
        <w:rPr>
          <w:rFonts w:ascii="Google Sans" w:eastAsia="Google Sans" w:hAnsi="Google Sans" w:cs="Google Sans"/>
          <w:color w:val="1B1C1D"/>
        </w:rPr>
        <w:t>STAT 3450</w:t>
      </w:r>
      <w:r w:rsidR="00E36E4C">
        <w:rPr>
          <w:rFonts w:ascii="Google Sans" w:eastAsia="Google Sans" w:hAnsi="Google Sans" w:cs="Google Sans"/>
          <w:color w:val="1B1C1D"/>
        </w:rPr>
        <w:t>.01</w:t>
      </w:r>
      <w:r>
        <w:rPr>
          <w:rFonts w:ascii="Google Sans" w:eastAsia="Google Sans" w:hAnsi="Google Sans" w:cs="Google Sans"/>
          <w:color w:val="1B1C1D"/>
        </w:rPr>
        <w:t>: Basic Statistics for Engineers</w:t>
      </w:r>
    </w:p>
    <w:p w14:paraId="01DF17BF" w14:textId="77777777" w:rsidR="009A42AE" w:rsidRDefault="00CE4A79" w:rsidP="003A5D8D">
      <w:pPr>
        <w:widowControl/>
      </w:pPr>
      <w:r>
        <w:t>Autumn 2025</w:t>
      </w:r>
    </w:p>
    <w:p w14:paraId="01DF17C0" w14:textId="77777777" w:rsidR="009A42AE" w:rsidRPr="00032E15" w:rsidRDefault="00CE4A79" w:rsidP="003A5D8D">
      <w:pPr>
        <w:pStyle w:val="Heading3"/>
        <w:widowControl/>
      </w:pPr>
      <w:r w:rsidRPr="00032E15">
        <w:t>Course Overview</w:t>
      </w:r>
    </w:p>
    <w:p w14:paraId="181767BB" w14:textId="439A5937" w:rsidR="00E36E4C" w:rsidRDefault="00CE4A79" w:rsidP="003A5D8D">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This is a </w:t>
      </w:r>
      <w:r>
        <w:rPr>
          <w:rFonts w:ascii="Google Sans Text" w:eastAsia="Google Sans Text" w:hAnsi="Google Sans Text" w:cs="Google Sans Text"/>
          <w:b/>
          <w:color w:val="1B1C1D"/>
        </w:rPr>
        <w:t>2-credit-hour</w:t>
      </w:r>
      <w:r>
        <w:rPr>
          <w:rFonts w:ascii="Google Sans Text" w:eastAsia="Google Sans Text" w:hAnsi="Google Sans Text" w:cs="Google Sans Text"/>
          <w:color w:val="1B1C1D"/>
        </w:rPr>
        <w:t xml:space="preserve"> course delivered </w:t>
      </w:r>
      <w:r w:rsidR="00E36E4C">
        <w:rPr>
          <w:rFonts w:ascii="Google Sans Text" w:eastAsia="Google Sans Text" w:hAnsi="Google Sans Text" w:cs="Google Sans Text"/>
          <w:b/>
          <w:color w:val="1B1C1D"/>
        </w:rPr>
        <w:t>In Person</w:t>
      </w:r>
      <w:r>
        <w:rPr>
          <w:rFonts w:ascii="Google Sans Text" w:eastAsia="Google Sans Text" w:hAnsi="Google Sans Text" w:cs="Google Sans Text"/>
          <w:color w:val="1B1C1D"/>
        </w:rPr>
        <w:t>, with in-person exams.</w:t>
      </w:r>
    </w:p>
    <w:p w14:paraId="1BF4F759" w14:textId="2BD936AA" w:rsidR="003D6FA8" w:rsidRDefault="003D6FA8" w:rsidP="003A5D8D">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Lecture Location: </w:t>
      </w:r>
      <w:r w:rsidR="003C73D6" w:rsidRPr="003C73D6">
        <w:rPr>
          <w:rFonts w:ascii="Google Sans Text" w:eastAsia="Google Sans Text" w:hAnsi="Google Sans Text" w:cs="Google Sans Text"/>
          <w:b/>
          <w:bCs/>
          <w:color w:val="1B1C1D"/>
        </w:rPr>
        <w:t>Hagerty</w:t>
      </w:r>
      <w:r w:rsidR="003C73D6">
        <w:rPr>
          <w:rFonts w:ascii="Google Sans Text" w:eastAsia="Google Sans Text" w:hAnsi="Google Sans Text" w:cs="Google Sans Text"/>
          <w:color w:val="1B1C1D"/>
        </w:rPr>
        <w:t xml:space="preserve"> </w:t>
      </w:r>
      <w:r w:rsidR="002A7B1F">
        <w:rPr>
          <w:rFonts w:ascii="Google Sans Text" w:eastAsia="Google Sans Text" w:hAnsi="Google Sans Text" w:cs="Google Sans Text"/>
          <w:color w:val="1B1C1D"/>
        </w:rPr>
        <w:t>Hall Room 180 (</w:t>
      </w:r>
      <w:r>
        <w:rPr>
          <w:rFonts w:ascii="Google Sans Text" w:eastAsia="Google Sans Text" w:hAnsi="Google Sans Text" w:cs="Google Sans Text"/>
          <w:color w:val="1B1C1D"/>
        </w:rPr>
        <w:t>HH01</w:t>
      </w:r>
      <w:r w:rsidR="002A7B1F">
        <w:rPr>
          <w:rFonts w:ascii="Google Sans Text" w:eastAsia="Google Sans Text" w:hAnsi="Google Sans Text" w:cs="Google Sans Text"/>
          <w:color w:val="1B1C1D"/>
        </w:rPr>
        <w:t>80)</w:t>
      </w:r>
    </w:p>
    <w:p w14:paraId="56271132" w14:textId="7118B70F" w:rsidR="002A7B1F" w:rsidRDefault="002A7B1F" w:rsidP="003A5D8D">
      <w:pPr>
        <w:widowControl/>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Lecture Time: </w:t>
      </w:r>
      <w:r w:rsidR="00CA5D73">
        <w:rPr>
          <w:rFonts w:ascii="Google Sans Text" w:eastAsia="Google Sans Text" w:hAnsi="Google Sans Text" w:cs="Google Sans Text"/>
          <w:color w:val="1B1C1D"/>
        </w:rPr>
        <w:t>4:10-5:05pm</w:t>
      </w:r>
    </w:p>
    <w:p w14:paraId="01DF17C2" w14:textId="77777777" w:rsidR="009A42AE" w:rsidRPr="00032E15" w:rsidRDefault="00CE4A79" w:rsidP="003A5D8D">
      <w:pPr>
        <w:pStyle w:val="Heading3"/>
        <w:widowControl/>
      </w:pPr>
      <w:r w:rsidRPr="00032E15">
        <w:t>Instructor</w:t>
      </w:r>
    </w:p>
    <w:p w14:paraId="01DF17C3" w14:textId="77777777" w:rsidR="009A42AE" w:rsidRDefault="00CE4A79" w:rsidP="003A5D8D">
      <w:pPr>
        <w:widowControl/>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Instructor: Eloise E. Kaizar</w:t>
      </w:r>
    </w:p>
    <w:p w14:paraId="01DF17C4" w14:textId="77777777" w:rsidR="009A42AE" w:rsidRDefault="00CE4A79" w:rsidP="003A5D8D">
      <w:pPr>
        <w:widowControl/>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Email: kaizar.1@osu.edu</w:t>
      </w:r>
    </w:p>
    <w:p w14:paraId="01DF17C5" w14:textId="77777777" w:rsidR="009A42AE" w:rsidRDefault="00CE4A79" w:rsidP="003A5D8D">
      <w:pPr>
        <w:widowControl/>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 xml:space="preserve">Office Location: </w:t>
      </w:r>
      <w:proofErr w:type="spellStart"/>
      <w:r>
        <w:rPr>
          <w:rFonts w:ascii="Google Sans Text" w:eastAsia="Google Sans Text" w:hAnsi="Google Sans Text" w:cs="Google Sans Text"/>
        </w:rPr>
        <w:t>Cockins</w:t>
      </w:r>
      <w:proofErr w:type="spellEnd"/>
      <w:r>
        <w:rPr>
          <w:rFonts w:ascii="Google Sans Text" w:eastAsia="Google Sans Text" w:hAnsi="Google Sans Text" w:cs="Google Sans Text"/>
        </w:rPr>
        <w:t xml:space="preserve"> Hall 404B</w:t>
      </w:r>
    </w:p>
    <w:p w14:paraId="01DF17C6" w14:textId="77777777" w:rsidR="009A42AE" w:rsidRDefault="00CE4A79" w:rsidP="003A5D8D">
      <w:pPr>
        <w:widowControl/>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Phone: (614) 247-2585</w:t>
      </w:r>
    </w:p>
    <w:p w14:paraId="01DF17C7" w14:textId="7965396B" w:rsidR="009A42AE" w:rsidRDefault="00CE4A79" w:rsidP="003A5D8D">
      <w:pPr>
        <w:widowControl/>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 xml:space="preserve">Office Hours: </w:t>
      </w:r>
      <w:r w:rsidR="009307C8" w:rsidRPr="009307C8">
        <w:rPr>
          <w:rFonts w:ascii="Google Sans Text" w:eastAsia="Google Sans Text" w:hAnsi="Google Sans Text" w:cs="Google Sans Text"/>
        </w:rPr>
        <w:t xml:space="preserve">Wednesday 4-5 in office; Thursday 9-10 on </w:t>
      </w:r>
      <w:r w:rsidR="002725C8" w:rsidRPr="00887F2E">
        <w:t>Zoom</w:t>
      </w:r>
      <w:r w:rsidR="00FD7852">
        <w:rPr>
          <w:rFonts w:ascii="Google Sans Text" w:eastAsia="Google Sans Text" w:hAnsi="Google Sans Text" w:cs="Google Sans Text"/>
        </w:rPr>
        <w:t>; by appointment</w:t>
      </w:r>
    </w:p>
    <w:p w14:paraId="01DF17C8" w14:textId="77777777" w:rsidR="009A42AE" w:rsidRDefault="00CE4A79" w:rsidP="003A5D8D">
      <w:pPr>
        <w:widowControl/>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Course Website: Canvas (access through https://carmen.osu.edu/)</w:t>
      </w:r>
    </w:p>
    <w:p w14:paraId="1F9EA080" w14:textId="77777777" w:rsidR="00427E81" w:rsidRDefault="00CE4A79" w:rsidP="003A5D8D">
      <w:pPr>
        <w:widowControl/>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Note: My preferred method of contact is through email.</w:t>
      </w:r>
    </w:p>
    <w:p w14:paraId="01DF17CA" w14:textId="77777777" w:rsidR="009A42AE" w:rsidRDefault="00CE4A79" w:rsidP="003A5D8D">
      <w:pPr>
        <w:pStyle w:val="Heading3"/>
        <w:widowControl/>
      </w:pPr>
      <w:r>
        <w:t>Course Description</w:t>
      </w:r>
    </w:p>
    <w:p w14:paraId="01DF17CB" w14:textId="77777777" w:rsidR="009A42AE" w:rsidRDefault="00CE4A79" w:rsidP="003A5D8D">
      <w:pPr>
        <w:widowControl/>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STAT 3450 </w:t>
      </w:r>
      <w:proofErr w:type="gramStart"/>
      <w:r>
        <w:rPr>
          <w:rFonts w:ascii="Google Sans Text" w:eastAsia="Google Sans Text" w:hAnsi="Google Sans Text" w:cs="Google Sans Text"/>
          <w:color w:val="1B1C1D"/>
        </w:rPr>
        <w:t>provides an introduction to</w:t>
      </w:r>
      <w:proofErr w:type="gramEnd"/>
      <w:r>
        <w:rPr>
          <w:rFonts w:ascii="Google Sans Text" w:eastAsia="Google Sans Text" w:hAnsi="Google Sans Text" w:cs="Google Sans Text"/>
          <w:color w:val="1B1C1D"/>
        </w:rPr>
        <w:t xml:space="preserve"> probability and statistics targeted mainly toward students studying mechanical, welding, and biomedical engineering. Topics covered include probability, random variables, the normal and binomial distributions, confidence intervals for means, hypothesis tests for means, multi-factor experiments, and experiments with blocking.</w:t>
      </w:r>
    </w:p>
    <w:p w14:paraId="01DF17CC" w14:textId="77777777" w:rsidR="009A42AE" w:rsidRDefault="00CE4A79" w:rsidP="003A5D8D">
      <w:pPr>
        <w:pStyle w:val="Heading3"/>
        <w:widowControl/>
      </w:pPr>
      <w:r>
        <w:t>Expected Learning Outcomes (ELO)</w:t>
      </w:r>
    </w:p>
    <w:p w14:paraId="01DF17CD" w14:textId="77777777" w:rsidR="009A42AE" w:rsidRDefault="00CE4A79" w:rsidP="003A5D8D">
      <w:pPr>
        <w:widowControl/>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This course satisfies the General Education (GEN) foundation requirement in </w:t>
      </w:r>
      <w:r>
        <w:rPr>
          <w:rFonts w:ascii="Google Sans Text" w:eastAsia="Google Sans Text" w:hAnsi="Google Sans Text" w:cs="Google Sans Text"/>
          <w:b/>
          <w:color w:val="1B1C1D"/>
        </w:rPr>
        <w:t>Mathematical and Quantitative Reasoning or Data Analysis</w:t>
      </w:r>
      <w:r>
        <w:rPr>
          <w:rFonts w:ascii="Google Sans Text" w:eastAsia="Google Sans Text" w:hAnsi="Google Sans Text" w:cs="Google Sans Text"/>
          <w:color w:val="1B1C1D"/>
        </w:rPr>
        <w:t>.</w:t>
      </w:r>
    </w:p>
    <w:p w14:paraId="01DF17CE" w14:textId="77777777" w:rsidR="009A42AE" w:rsidRDefault="00CE4A79" w:rsidP="003A5D8D">
      <w:pPr>
        <w:widowControl/>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b/>
          <w:color w:val="1B1C1D"/>
        </w:rPr>
        <w:t>Goals:</w:t>
      </w:r>
      <w:r>
        <w:rPr>
          <w:rFonts w:ascii="Google Sans Text" w:eastAsia="Google Sans Text" w:hAnsi="Google Sans Text" w:cs="Google Sans Text"/>
          <w:color w:val="1B1C1D"/>
        </w:rPr>
        <w:t xml:space="preserve"> Successful students will be able to apply quantitative or logical reasoning and/or mathematical/statistical methods to understand and solve problems and will be able to communicate their results.</w:t>
      </w:r>
    </w:p>
    <w:p w14:paraId="01DF17CF" w14:textId="77777777" w:rsidR="009A42AE" w:rsidRDefault="00CE4A79" w:rsidP="003A5D8D">
      <w:pPr>
        <w:widowControl/>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 xml:space="preserve">ELOs: Successful students </w:t>
      </w:r>
      <w:proofErr w:type="gramStart"/>
      <w:r>
        <w:rPr>
          <w:rFonts w:ascii="Google Sans Text" w:eastAsia="Google Sans Text" w:hAnsi="Google Sans Text" w:cs="Google Sans Text"/>
        </w:rPr>
        <w:t>are able to</w:t>
      </w:r>
      <w:proofErr w:type="gramEnd"/>
      <w:r>
        <w:rPr>
          <w:rFonts w:ascii="Google Sans Text" w:eastAsia="Google Sans Text" w:hAnsi="Google Sans Text" w:cs="Google Sans Text"/>
        </w:rPr>
        <w:t>:</w:t>
      </w:r>
    </w:p>
    <w:p w14:paraId="01DF17D0" w14:textId="77777777" w:rsidR="009A42AE" w:rsidRDefault="00CE4A79" w:rsidP="003A5D8D">
      <w:pPr>
        <w:widowControl/>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1.1 Use logical, mathematical and/or statistical concepts and methods to represent real-world situations.</w:t>
      </w:r>
    </w:p>
    <w:p w14:paraId="01DF17D1" w14:textId="77777777" w:rsidR="009A42AE" w:rsidRDefault="00CE4A79" w:rsidP="003A5D8D">
      <w:pPr>
        <w:widowControl/>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lastRenderedPageBreak/>
        <w:t>1.2 Use diverse logical, mathematical and/or statistical approaches, technologies and tools to communicate about data symbolically, visually, numerically and verbally.</w:t>
      </w:r>
    </w:p>
    <w:p w14:paraId="01DF17D2" w14:textId="77777777" w:rsidR="009A42AE" w:rsidRDefault="00CE4A79" w:rsidP="003A5D8D">
      <w:pPr>
        <w:widowControl/>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1.3 Draw appropriate inferences from data based on quantitative analysis and/or logical reasoning.</w:t>
      </w:r>
    </w:p>
    <w:p w14:paraId="01DF17D3" w14:textId="77777777" w:rsidR="009A42AE" w:rsidRDefault="00CE4A79" w:rsidP="003A5D8D">
      <w:pPr>
        <w:widowControl/>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1.4 Make and evaluate important assumptions in estimation, modeling, logical argumentation and/or data analysis.</w:t>
      </w:r>
    </w:p>
    <w:p w14:paraId="01DF17D4" w14:textId="77777777" w:rsidR="009A42AE" w:rsidRDefault="00CE4A79" w:rsidP="003A5D8D">
      <w:pPr>
        <w:widowControl/>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1.5 Evaluate social and ethical implications in mathematical and quantitative reasoning.</w:t>
      </w:r>
    </w:p>
    <w:p w14:paraId="01DF17D5" w14:textId="77777777" w:rsidR="009A42AE" w:rsidRDefault="00CE4A79" w:rsidP="003A5D8D">
      <w:pPr>
        <w:widowControl/>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This course also satisfies the Legacy General Education (GEL) requirement in </w:t>
      </w:r>
      <w:r>
        <w:rPr>
          <w:rFonts w:ascii="Google Sans Text" w:eastAsia="Google Sans Text" w:hAnsi="Google Sans Text" w:cs="Google Sans Text"/>
          <w:b/>
          <w:color w:val="1B1C1D"/>
        </w:rPr>
        <w:t>Data Analysis</w:t>
      </w:r>
      <w:r>
        <w:rPr>
          <w:rFonts w:ascii="Google Sans Text" w:eastAsia="Google Sans Text" w:hAnsi="Google Sans Text" w:cs="Google Sans Text"/>
          <w:color w:val="1B1C1D"/>
        </w:rPr>
        <w:t>.</w:t>
      </w:r>
    </w:p>
    <w:p w14:paraId="01DF17D6" w14:textId="77777777" w:rsidR="009A42AE" w:rsidRDefault="00CE4A79" w:rsidP="003A5D8D">
      <w:pPr>
        <w:widowControl/>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b/>
          <w:color w:val="1B1C1D"/>
        </w:rPr>
        <w:t>Goals:</w:t>
      </w:r>
      <w:r>
        <w:rPr>
          <w:rFonts w:ascii="Google Sans Text" w:eastAsia="Google Sans Text" w:hAnsi="Google Sans Text" w:cs="Google Sans Text"/>
          <w:color w:val="1B1C1D"/>
        </w:rPr>
        <w:t xml:space="preserve"> Students develop skills in drawing conclusions and critically evaluating results based on data.</w:t>
      </w:r>
    </w:p>
    <w:p w14:paraId="01DF17D7" w14:textId="77777777" w:rsidR="009A42AE" w:rsidRDefault="00CE4A79" w:rsidP="003A5D8D">
      <w:pPr>
        <w:widowControl/>
        <w:pBdr>
          <w:top w:val="nil"/>
          <w:left w:val="nil"/>
          <w:bottom w:val="nil"/>
          <w:right w:val="nil"/>
          <w:between w:val="nil"/>
        </w:pBdr>
        <w:spacing w:after="120"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Expected Learning Outcomes:</w:t>
      </w:r>
    </w:p>
    <w:p w14:paraId="01DF17D8" w14:textId="77777777" w:rsidR="009A42AE" w:rsidRDefault="00CE4A79" w:rsidP="003A5D8D">
      <w:pPr>
        <w:widowControl/>
        <w:numPr>
          <w:ilvl w:val="0"/>
          <w:numId w:val="1"/>
        </w:numPr>
        <w:pBdr>
          <w:top w:val="nil"/>
          <w:left w:val="nil"/>
          <w:bottom w:val="nil"/>
          <w:right w:val="nil"/>
          <w:between w:val="nil"/>
        </w:pBdr>
        <w:spacing w:line="275" w:lineRule="auto"/>
      </w:pPr>
      <w:r>
        <w:rPr>
          <w:rFonts w:ascii="Google Sans Text" w:eastAsia="Google Sans Text" w:hAnsi="Google Sans Text" w:cs="Google Sans Text"/>
          <w:color w:val="1B1C1D"/>
        </w:rPr>
        <w:t>Students understand basic concepts of statistics and probability.</w:t>
      </w:r>
    </w:p>
    <w:p w14:paraId="01DF17D9" w14:textId="77777777" w:rsidR="009A42AE" w:rsidRDefault="00CE4A79" w:rsidP="003A5D8D">
      <w:pPr>
        <w:widowControl/>
        <w:numPr>
          <w:ilvl w:val="0"/>
          <w:numId w:val="1"/>
        </w:numPr>
        <w:pBdr>
          <w:top w:val="nil"/>
          <w:left w:val="nil"/>
          <w:bottom w:val="nil"/>
          <w:right w:val="nil"/>
          <w:between w:val="nil"/>
        </w:pBdr>
        <w:spacing w:line="275" w:lineRule="auto"/>
      </w:pPr>
      <w:r>
        <w:rPr>
          <w:rFonts w:ascii="Google Sans Text" w:eastAsia="Google Sans Text" w:hAnsi="Google Sans Text" w:cs="Google Sans Text"/>
          <w:color w:val="1B1C1D"/>
        </w:rPr>
        <w:t>Students comprehend methods needed to analyze and critically evaluate statistical arguments.</w:t>
      </w:r>
    </w:p>
    <w:p w14:paraId="01DF17DA" w14:textId="77777777" w:rsidR="009A42AE" w:rsidRDefault="00CE4A79" w:rsidP="003A5D8D">
      <w:pPr>
        <w:widowControl/>
        <w:numPr>
          <w:ilvl w:val="0"/>
          <w:numId w:val="1"/>
        </w:numPr>
        <w:pBdr>
          <w:top w:val="nil"/>
          <w:left w:val="nil"/>
          <w:bottom w:val="nil"/>
          <w:right w:val="nil"/>
          <w:between w:val="nil"/>
        </w:pBdr>
        <w:spacing w:after="120" w:line="275" w:lineRule="auto"/>
      </w:pPr>
      <w:r>
        <w:rPr>
          <w:rFonts w:ascii="Google Sans Text" w:eastAsia="Google Sans Text" w:hAnsi="Google Sans Text" w:cs="Google Sans Text"/>
          <w:color w:val="1B1C1D"/>
        </w:rPr>
        <w:t>Students recognize the importance of statistical ideas.</w:t>
      </w:r>
    </w:p>
    <w:p w14:paraId="01DF17DE" w14:textId="77777777" w:rsidR="009A42AE" w:rsidRDefault="00CE4A79" w:rsidP="003A5D8D">
      <w:pPr>
        <w:pStyle w:val="Heading3"/>
        <w:widowControl/>
      </w:pPr>
      <w:r>
        <w:t>Credit Hours and Work Expectations</w:t>
      </w:r>
    </w:p>
    <w:p w14:paraId="01DF17DF" w14:textId="77777777" w:rsidR="009A42AE" w:rsidRDefault="00CE4A79" w:rsidP="003A5D8D">
      <w:pPr>
        <w:widowControl/>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This is a 2-credit-hour course. According to Ohio State policy (go.osu.edu/</w:t>
      </w:r>
      <w:proofErr w:type="spellStart"/>
      <w:r>
        <w:rPr>
          <w:rFonts w:ascii="Google Sans Text" w:eastAsia="Google Sans Text" w:hAnsi="Google Sans Text" w:cs="Google Sans Text"/>
          <w:color w:val="1B1C1D"/>
        </w:rPr>
        <w:t>credithours</w:t>
      </w:r>
      <w:proofErr w:type="spellEnd"/>
      <w:r>
        <w:rPr>
          <w:rFonts w:ascii="Google Sans Text" w:eastAsia="Google Sans Text" w:hAnsi="Google Sans Text" w:cs="Google Sans Text"/>
          <w:color w:val="1B1C1D"/>
        </w:rPr>
        <w:t>), students should expect around 6 hours of engagement with the class each week to receive a grade of C average. Actual hours spent will vary by student learning habits and the assignments each week.</w:t>
      </w:r>
    </w:p>
    <w:p w14:paraId="01DF17E0" w14:textId="54CCE22D" w:rsidR="009A42AE" w:rsidRDefault="00CE4A79" w:rsidP="003A5D8D">
      <w:pPr>
        <w:pStyle w:val="Heading3"/>
        <w:widowControl/>
      </w:pPr>
      <w:r>
        <w:t>Participation Requirements</w:t>
      </w:r>
      <w:r w:rsidR="00A9560A">
        <w:t xml:space="preserve"> and Notice</w:t>
      </w:r>
    </w:p>
    <w:p w14:paraId="01DF17E1" w14:textId="54A5666D" w:rsidR="009A42AE" w:rsidRDefault="002D35C9" w:rsidP="003A5D8D">
      <w:pPr>
        <w:widowControl/>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Lecture attendance is strongly encouraged</w:t>
      </w:r>
      <w:r w:rsidR="003A5D8D">
        <w:rPr>
          <w:rFonts w:ascii="Google Sans Text" w:eastAsia="Google Sans Text" w:hAnsi="Google Sans Text" w:cs="Google Sans Text"/>
          <w:color w:val="1B1C1D"/>
        </w:rPr>
        <w:t>, but attendance will not be taken</w:t>
      </w:r>
      <w:r w:rsidR="00CE4A79">
        <w:rPr>
          <w:rFonts w:ascii="Google Sans Text" w:eastAsia="Google Sans Text" w:hAnsi="Google Sans Text" w:cs="Google Sans Text"/>
          <w:color w:val="1B1C1D"/>
        </w:rPr>
        <w:t>. Office hours and seeking assistance at the Mathematics and Statistics Learning Center (MSLC) are optional but highly encouraged for those who would like additional support.</w:t>
      </w:r>
    </w:p>
    <w:p w14:paraId="52007003" w14:textId="309A0A5E" w:rsidR="00A9560A" w:rsidRDefault="00E643E0" w:rsidP="003A5D8D">
      <w:pPr>
        <w:widowControl/>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The audio and video </w:t>
      </w:r>
      <w:r w:rsidR="004D5BE7">
        <w:rPr>
          <w:rFonts w:ascii="Google Sans Text" w:eastAsia="Google Sans Text" w:hAnsi="Google Sans Text" w:cs="Google Sans Text"/>
          <w:color w:val="1B1C1D"/>
        </w:rPr>
        <w:t xml:space="preserve">of the instructor at the front of the class will be recorded for </w:t>
      </w:r>
      <w:r>
        <w:rPr>
          <w:rFonts w:ascii="Google Sans Text" w:eastAsia="Google Sans Text" w:hAnsi="Google Sans Text" w:cs="Google Sans Text"/>
          <w:color w:val="1B1C1D"/>
        </w:rPr>
        <w:t>all in-person l</w:t>
      </w:r>
      <w:r w:rsidR="00A9560A">
        <w:rPr>
          <w:rFonts w:ascii="Google Sans Text" w:eastAsia="Google Sans Text" w:hAnsi="Google Sans Text" w:cs="Google Sans Text"/>
          <w:color w:val="1B1C1D"/>
        </w:rPr>
        <w:t>ectures</w:t>
      </w:r>
      <w:r>
        <w:rPr>
          <w:rFonts w:ascii="Google Sans Text" w:eastAsia="Google Sans Text" w:hAnsi="Google Sans Text" w:cs="Google Sans Text"/>
          <w:color w:val="1B1C1D"/>
        </w:rPr>
        <w:t xml:space="preserve">. </w:t>
      </w:r>
      <w:r w:rsidR="004D5BE7">
        <w:rPr>
          <w:rFonts w:ascii="Google Sans Text" w:eastAsia="Google Sans Text" w:hAnsi="Google Sans Text" w:cs="Google Sans Text"/>
          <w:color w:val="1B1C1D"/>
        </w:rPr>
        <w:t xml:space="preserve">Student </w:t>
      </w:r>
      <w:r w:rsidR="004D3671">
        <w:rPr>
          <w:rFonts w:ascii="Google Sans Text" w:eastAsia="Google Sans Text" w:hAnsi="Google Sans Text" w:cs="Google Sans Text"/>
          <w:color w:val="1B1C1D"/>
        </w:rPr>
        <w:t>audio</w:t>
      </w:r>
      <w:r w:rsidR="004D5BE7">
        <w:rPr>
          <w:rFonts w:ascii="Google Sans Text" w:eastAsia="Google Sans Text" w:hAnsi="Google Sans Text" w:cs="Google Sans Text"/>
          <w:color w:val="1B1C1D"/>
        </w:rPr>
        <w:t xml:space="preserve"> and </w:t>
      </w:r>
      <w:r w:rsidR="004D3671">
        <w:rPr>
          <w:rFonts w:ascii="Google Sans Text" w:eastAsia="Google Sans Text" w:hAnsi="Google Sans Text" w:cs="Google Sans Text"/>
          <w:color w:val="1B1C1D"/>
        </w:rPr>
        <w:t xml:space="preserve">video </w:t>
      </w:r>
      <w:r w:rsidR="004D5BE7">
        <w:rPr>
          <w:rFonts w:ascii="Google Sans Text" w:eastAsia="Google Sans Text" w:hAnsi="Google Sans Text" w:cs="Google Sans Text"/>
          <w:color w:val="1B1C1D"/>
        </w:rPr>
        <w:t xml:space="preserve">are not expected to </w:t>
      </w:r>
      <w:r w:rsidR="004D3671">
        <w:rPr>
          <w:rFonts w:ascii="Google Sans Text" w:eastAsia="Google Sans Text" w:hAnsi="Google Sans Text" w:cs="Google Sans Text"/>
          <w:color w:val="1B1C1D"/>
        </w:rPr>
        <w:t xml:space="preserve">be typically recorded.  However, students who walk past the front of the classroom or </w:t>
      </w:r>
      <w:r w:rsidR="00F90E03">
        <w:rPr>
          <w:rFonts w:ascii="Google Sans Text" w:eastAsia="Google Sans Text" w:hAnsi="Google Sans Text" w:cs="Google Sans Text"/>
          <w:color w:val="1B1C1D"/>
        </w:rPr>
        <w:t xml:space="preserve">who speak </w:t>
      </w:r>
      <w:r w:rsidR="002C02CC">
        <w:rPr>
          <w:rFonts w:ascii="Google Sans Text" w:eastAsia="Google Sans Text" w:hAnsi="Google Sans Text" w:cs="Google Sans Text"/>
          <w:color w:val="1B1C1D"/>
        </w:rPr>
        <w:t xml:space="preserve">particularly </w:t>
      </w:r>
      <w:r w:rsidR="00F90E03">
        <w:rPr>
          <w:rFonts w:ascii="Google Sans Text" w:eastAsia="Google Sans Text" w:hAnsi="Google Sans Text" w:cs="Google Sans Text"/>
          <w:color w:val="1B1C1D"/>
        </w:rPr>
        <w:t>loudly when asking a question may be recorded.  Lecture recordings will be made available to other current Ohio State University students.</w:t>
      </w:r>
      <w:r w:rsidR="002C02CC">
        <w:rPr>
          <w:rFonts w:ascii="Google Sans Text" w:eastAsia="Google Sans Text" w:hAnsi="Google Sans Text" w:cs="Google Sans Text"/>
          <w:color w:val="1B1C1D"/>
        </w:rPr>
        <w:t xml:space="preserve">  Student</w:t>
      </w:r>
      <w:r w:rsidR="003D6F63">
        <w:rPr>
          <w:rFonts w:ascii="Google Sans Text" w:eastAsia="Google Sans Text" w:hAnsi="Google Sans Text" w:cs="Google Sans Text"/>
          <w:color w:val="1B1C1D"/>
        </w:rPr>
        <w:t>s who</w:t>
      </w:r>
      <w:r w:rsidR="002C02CC">
        <w:rPr>
          <w:rFonts w:ascii="Google Sans Text" w:eastAsia="Google Sans Text" w:hAnsi="Google Sans Text" w:cs="Google Sans Text"/>
          <w:color w:val="1B1C1D"/>
        </w:rPr>
        <w:t xml:space="preserve"> participat</w:t>
      </w:r>
      <w:r w:rsidR="003D6F63">
        <w:rPr>
          <w:rFonts w:ascii="Google Sans Text" w:eastAsia="Google Sans Text" w:hAnsi="Google Sans Text" w:cs="Google Sans Text"/>
          <w:color w:val="1B1C1D"/>
        </w:rPr>
        <w:t>e</w:t>
      </w:r>
      <w:r w:rsidR="002C02CC">
        <w:rPr>
          <w:rFonts w:ascii="Google Sans Text" w:eastAsia="Google Sans Text" w:hAnsi="Google Sans Text" w:cs="Google Sans Text"/>
          <w:color w:val="1B1C1D"/>
        </w:rPr>
        <w:t xml:space="preserve"> during </w:t>
      </w:r>
      <w:r w:rsidR="003D6F63">
        <w:rPr>
          <w:rFonts w:ascii="Google Sans Text" w:eastAsia="Google Sans Text" w:hAnsi="Google Sans Text" w:cs="Google Sans Text"/>
          <w:color w:val="1B1C1D"/>
        </w:rPr>
        <w:t xml:space="preserve">lecture agree to their recording potentially being made available to the other Ohio State </w:t>
      </w:r>
      <w:proofErr w:type="gramStart"/>
      <w:r w:rsidR="003D6F63">
        <w:rPr>
          <w:rFonts w:ascii="Google Sans Text" w:eastAsia="Google Sans Text" w:hAnsi="Google Sans Text" w:cs="Google Sans Text"/>
          <w:color w:val="1B1C1D"/>
        </w:rPr>
        <w:t xml:space="preserve">University  </w:t>
      </w:r>
      <w:r w:rsidR="003A5D8D">
        <w:rPr>
          <w:rFonts w:ascii="Google Sans Text" w:eastAsia="Google Sans Text" w:hAnsi="Google Sans Text" w:cs="Google Sans Text"/>
          <w:color w:val="1B1C1D"/>
        </w:rPr>
        <w:t>students</w:t>
      </w:r>
      <w:proofErr w:type="gramEnd"/>
      <w:r w:rsidR="003A5D8D">
        <w:rPr>
          <w:rFonts w:ascii="Google Sans Text" w:eastAsia="Google Sans Text" w:hAnsi="Google Sans Text" w:cs="Google Sans Text"/>
          <w:color w:val="1B1C1D"/>
        </w:rPr>
        <w:t>.</w:t>
      </w:r>
    </w:p>
    <w:p w14:paraId="01DF17E2" w14:textId="77777777" w:rsidR="009A42AE" w:rsidRDefault="00CE4A79" w:rsidP="003A5D8D">
      <w:pPr>
        <w:pStyle w:val="Heading3"/>
        <w:keepNext/>
        <w:widowControl/>
        <w:spacing w:line="276" w:lineRule="auto"/>
      </w:pPr>
      <w:r>
        <w:lastRenderedPageBreak/>
        <w:t>Course Communication Guidelines</w:t>
      </w:r>
    </w:p>
    <w:p w14:paraId="01DF17E3" w14:textId="77777777" w:rsidR="009A42AE" w:rsidRDefault="00CE4A79" w:rsidP="003A5D8D">
      <w:pPr>
        <w:keepNext/>
        <w:keepLines/>
        <w:widowControl/>
        <w:pBdr>
          <w:top w:val="nil"/>
          <w:left w:val="nil"/>
          <w:bottom w:val="nil"/>
          <w:right w:val="nil"/>
          <w:between w:val="nil"/>
        </w:pBdr>
        <w:spacing w:after="240" w:line="276" w:lineRule="auto"/>
        <w:rPr>
          <w:rFonts w:ascii="Google Sans Text" w:eastAsia="Google Sans Text" w:hAnsi="Google Sans Text" w:cs="Google Sans Text"/>
          <w:color w:val="1B1C1D"/>
        </w:rPr>
      </w:pPr>
      <w:r>
        <w:rPr>
          <w:rFonts w:ascii="Google Sans Text" w:eastAsia="Google Sans Text" w:hAnsi="Google Sans Text" w:cs="Google Sans Text"/>
          <w:b/>
          <w:color w:val="1B1C1D"/>
        </w:rPr>
        <w:t>Preferred Contact Method:</w:t>
      </w:r>
      <w:r>
        <w:rPr>
          <w:rFonts w:ascii="Google Sans Text" w:eastAsia="Google Sans Text" w:hAnsi="Google Sans Text" w:cs="Google Sans Text"/>
          <w:color w:val="1B1C1D"/>
        </w:rPr>
        <w:t xml:space="preserve"> My preferred method of contact is email. You can expect a response from me within 48 business hours.</w:t>
      </w:r>
    </w:p>
    <w:p w14:paraId="01DF17E4" w14:textId="77777777" w:rsidR="009A42AE" w:rsidRDefault="00CE4A79" w:rsidP="003A5D8D">
      <w:pPr>
        <w:widowControl/>
        <w:pBdr>
          <w:top w:val="nil"/>
          <w:left w:val="nil"/>
          <w:bottom w:val="nil"/>
          <w:right w:val="nil"/>
          <w:between w:val="nil"/>
        </w:pBdr>
        <w:spacing w:after="240" w:line="276" w:lineRule="auto"/>
        <w:rPr>
          <w:rFonts w:ascii="Google Sans Text" w:eastAsia="Google Sans Text" w:hAnsi="Google Sans Text" w:cs="Google Sans Text"/>
          <w:color w:val="1B1C1D"/>
        </w:rPr>
      </w:pPr>
      <w:r>
        <w:rPr>
          <w:rFonts w:ascii="Google Sans Text" w:eastAsia="Google Sans Text" w:hAnsi="Google Sans Text" w:cs="Google Sans Text"/>
          <w:b/>
          <w:color w:val="1B1C1D"/>
        </w:rPr>
        <w:t>Writing Style:</w:t>
      </w:r>
      <w:r>
        <w:rPr>
          <w:rFonts w:ascii="Google Sans Text" w:eastAsia="Google Sans Text" w:hAnsi="Google Sans Text" w:cs="Google Sans Text"/>
          <w:color w:val="1B1C1D"/>
        </w:rPr>
        <w:t xml:space="preserve"> All formal written communication should be professional, using proper grammar, punctuation, and clear, concise language.</w:t>
      </w:r>
    </w:p>
    <w:p w14:paraId="01DF17E5" w14:textId="77777777" w:rsidR="009A42AE" w:rsidRDefault="00CE4A79" w:rsidP="003A5D8D">
      <w:pPr>
        <w:widowControl/>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b/>
          <w:color w:val="1B1C1D"/>
        </w:rPr>
        <w:t>Tone and Civility:</w:t>
      </w:r>
      <w:r>
        <w:rPr>
          <w:rFonts w:ascii="Google Sans Text" w:eastAsia="Google Sans Text" w:hAnsi="Google Sans Text" w:cs="Google Sans Text"/>
          <w:color w:val="1B1C1D"/>
        </w:rPr>
        <w:t xml:space="preserve"> Please be respectful and thoughtful in all communications with your peers and the instructor. Disagreements should be handled with professionalism and a focus on the course material.</w:t>
      </w:r>
    </w:p>
    <w:p w14:paraId="01DF17E6" w14:textId="77777777" w:rsidR="009A42AE" w:rsidRDefault="00CE4A79" w:rsidP="003A5D8D">
      <w:pPr>
        <w:widowControl/>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b/>
          <w:color w:val="1B1C1D"/>
        </w:rPr>
        <w:t>Protecting and Saving Your Work:</w:t>
      </w:r>
      <w:r>
        <w:rPr>
          <w:rFonts w:ascii="Google Sans Text" w:eastAsia="Google Sans Text" w:hAnsi="Google Sans Text" w:cs="Google Sans Text"/>
          <w:color w:val="1B1C1D"/>
        </w:rPr>
        <w:t xml:space="preserve"> I highly encourage you to compose your work in a word processing tool outside of Carmen and save it regularly. This will ensure you have a backup in case of browser time-outs or connectivity issues.</w:t>
      </w:r>
    </w:p>
    <w:p w14:paraId="01DF17E7" w14:textId="77777777" w:rsidR="009A42AE" w:rsidRDefault="00CE4A79" w:rsidP="003A5D8D">
      <w:pPr>
        <w:pStyle w:val="Heading3"/>
        <w:widowControl/>
      </w:pPr>
      <w:r>
        <w:t>Course Materials, Technologies and Resources</w:t>
      </w:r>
    </w:p>
    <w:p w14:paraId="01DF17E8" w14:textId="77777777" w:rsidR="009A42AE" w:rsidRDefault="00CE4A79" w:rsidP="003A5D8D">
      <w:pPr>
        <w:pStyle w:val="Heading4"/>
        <w:widowControl/>
      </w:pPr>
      <w:r>
        <w:t>Textbooks:</w:t>
      </w:r>
    </w:p>
    <w:p w14:paraId="01DF17E9" w14:textId="7BA90F2C" w:rsidR="009A42AE" w:rsidRDefault="00CE4A79" w:rsidP="003A5D8D">
      <w:pPr>
        <w:widowControl/>
        <w:numPr>
          <w:ilvl w:val="0"/>
          <w:numId w:val="2"/>
        </w:numPr>
        <w:pBdr>
          <w:top w:val="nil"/>
          <w:left w:val="nil"/>
          <w:bottom w:val="nil"/>
          <w:right w:val="nil"/>
          <w:between w:val="nil"/>
        </w:pBdr>
        <w:spacing w:after="120" w:line="275" w:lineRule="auto"/>
      </w:pPr>
      <w:r>
        <w:rPr>
          <w:rFonts w:ascii="Google Sans Text" w:eastAsia="Google Sans Text" w:hAnsi="Google Sans Text" w:cs="Google Sans Text"/>
          <w:i/>
          <w:color w:val="1B1C1D"/>
        </w:rPr>
        <w:t>Principles of Statistics for Engineers and Scientists</w:t>
      </w:r>
      <w:r>
        <w:rPr>
          <w:rFonts w:ascii="Google Sans Text" w:eastAsia="Google Sans Text" w:hAnsi="Google Sans Text" w:cs="Google Sans Text"/>
          <w:color w:val="1B1C1D"/>
        </w:rPr>
        <w:t xml:space="preserve">, 2nd Edition, by William Navidi. Available digitally via McGraw Hill Connect. Students who did not opt out of </w:t>
      </w:r>
      <w:proofErr w:type="spellStart"/>
      <w:r>
        <w:rPr>
          <w:rFonts w:ascii="Google Sans Text" w:eastAsia="Google Sans Text" w:hAnsi="Google Sans Text" w:cs="Google Sans Text"/>
          <w:color w:val="1B1C1D"/>
        </w:rPr>
        <w:t>CarmenBooks</w:t>
      </w:r>
      <w:proofErr w:type="spellEnd"/>
      <w:r>
        <w:rPr>
          <w:rFonts w:ascii="Google Sans Text" w:eastAsia="Google Sans Text" w:hAnsi="Google Sans Text" w:cs="Google Sans Text"/>
          <w:color w:val="1B1C1D"/>
        </w:rPr>
        <w:t xml:space="preserve"> will </w:t>
      </w:r>
      <w:r w:rsidR="00EC51D0">
        <w:rPr>
          <w:rFonts w:ascii="Google Sans Text" w:eastAsia="Google Sans Text" w:hAnsi="Google Sans Text" w:cs="Google Sans Text"/>
          <w:color w:val="1B1C1D"/>
        </w:rPr>
        <w:t>be able to</w:t>
      </w:r>
      <w:r>
        <w:rPr>
          <w:rFonts w:ascii="Google Sans Text" w:eastAsia="Google Sans Text" w:hAnsi="Google Sans Text" w:cs="Google Sans Text"/>
          <w:color w:val="1B1C1D"/>
        </w:rPr>
        <w:t xml:space="preserve"> access </w:t>
      </w:r>
      <w:r w:rsidR="00EC51D0">
        <w:rPr>
          <w:rFonts w:ascii="Google Sans Text" w:eastAsia="Google Sans Text" w:hAnsi="Google Sans Text" w:cs="Google Sans Text"/>
          <w:color w:val="1B1C1D"/>
        </w:rPr>
        <w:t xml:space="preserve">an electronic version of </w:t>
      </w:r>
      <w:r>
        <w:rPr>
          <w:rFonts w:ascii="Google Sans Text" w:eastAsia="Google Sans Text" w:hAnsi="Google Sans Text" w:cs="Google Sans Text"/>
          <w:color w:val="1B1C1D"/>
        </w:rPr>
        <w:t>this textbook via a link in Carmen.</w:t>
      </w:r>
    </w:p>
    <w:p w14:paraId="01DF17EA" w14:textId="77777777" w:rsidR="009A42AE" w:rsidRDefault="00CE4A79" w:rsidP="003A5D8D">
      <w:pPr>
        <w:pStyle w:val="Heading4"/>
        <w:widowControl/>
      </w:pPr>
      <w:r>
        <w:t>Course Technology:</w:t>
      </w:r>
    </w:p>
    <w:p w14:paraId="01DF17EB" w14:textId="77777777" w:rsidR="009A42AE" w:rsidRDefault="00CE4A79" w:rsidP="003A5D8D">
      <w:pPr>
        <w:widowControl/>
        <w:numPr>
          <w:ilvl w:val="0"/>
          <w:numId w:val="3"/>
        </w:numPr>
        <w:pBdr>
          <w:top w:val="nil"/>
          <w:left w:val="nil"/>
          <w:bottom w:val="nil"/>
          <w:right w:val="nil"/>
          <w:between w:val="nil"/>
        </w:pBdr>
        <w:spacing w:line="275" w:lineRule="auto"/>
      </w:pPr>
      <w:r>
        <w:rPr>
          <w:rFonts w:ascii="Google Sans Text" w:eastAsia="Google Sans Text" w:hAnsi="Google Sans Text" w:cs="Google Sans Text"/>
          <w:b/>
          <w:color w:val="1B1C1D"/>
        </w:rPr>
        <w:t>Technology support:</w:t>
      </w:r>
      <w:r>
        <w:rPr>
          <w:rFonts w:ascii="Google Sans Text" w:eastAsia="Google Sans Text" w:hAnsi="Google Sans Text" w:cs="Google Sans Text"/>
          <w:color w:val="1B1C1D"/>
        </w:rPr>
        <w:t xml:space="preserve"> For help with your password, university email, Carmen, or any other technology issues, contact the Ohio State IT Service Desk. Standard support hours are available at it.osu.edu/help, and support for urgent issues is available 24/7.</w:t>
      </w:r>
    </w:p>
    <w:p w14:paraId="01DF17EC" w14:textId="77777777" w:rsidR="009A42AE" w:rsidRDefault="00CE4A79" w:rsidP="003A5D8D">
      <w:pPr>
        <w:widowControl/>
        <w:numPr>
          <w:ilvl w:val="0"/>
          <w:numId w:val="3"/>
        </w:numPr>
        <w:pBdr>
          <w:top w:val="nil"/>
          <w:left w:val="nil"/>
          <w:bottom w:val="nil"/>
          <w:right w:val="nil"/>
          <w:between w:val="nil"/>
        </w:pBdr>
        <w:spacing w:line="275" w:lineRule="auto"/>
      </w:pPr>
      <w:r>
        <w:rPr>
          <w:rFonts w:ascii="Google Sans Text" w:eastAsia="Google Sans Text" w:hAnsi="Google Sans Text" w:cs="Google Sans Text"/>
          <w:b/>
          <w:color w:val="1B1C1D"/>
        </w:rPr>
        <w:t>Required Equipment:</w:t>
      </w:r>
    </w:p>
    <w:p w14:paraId="01DF17ED" w14:textId="77777777" w:rsidR="009A42AE" w:rsidRDefault="00CE4A79" w:rsidP="003A5D8D">
      <w:pPr>
        <w:widowControl/>
        <w:numPr>
          <w:ilvl w:val="1"/>
          <w:numId w:val="4"/>
        </w:numPr>
        <w:pBdr>
          <w:top w:val="nil"/>
          <w:left w:val="nil"/>
          <w:bottom w:val="nil"/>
          <w:right w:val="nil"/>
          <w:between w:val="nil"/>
        </w:pBdr>
        <w:spacing w:line="275" w:lineRule="auto"/>
      </w:pPr>
      <w:r>
        <w:rPr>
          <w:rFonts w:ascii="Google Sans Text" w:eastAsia="Google Sans Text" w:hAnsi="Google Sans Text" w:cs="Google Sans Text"/>
          <w:color w:val="1B1C1D"/>
        </w:rPr>
        <w:t>Computer: current Mac (</w:t>
      </w:r>
      <w:proofErr w:type="spellStart"/>
      <w:r>
        <w:rPr>
          <w:rFonts w:ascii="Google Sans Text" w:eastAsia="Google Sans Text" w:hAnsi="Google Sans Text" w:cs="Google Sans Text"/>
          <w:color w:val="1B1C1D"/>
        </w:rPr>
        <w:t>MacOs</w:t>
      </w:r>
      <w:proofErr w:type="spellEnd"/>
      <w:r>
        <w:rPr>
          <w:rFonts w:ascii="Google Sans Text" w:eastAsia="Google Sans Text" w:hAnsi="Google Sans Text" w:cs="Google Sans Text"/>
          <w:color w:val="1B1C1D"/>
        </w:rPr>
        <w:t>) or PC (Windows 10) with high-speed internet connection</w:t>
      </w:r>
    </w:p>
    <w:p w14:paraId="01DF17EE" w14:textId="77777777" w:rsidR="009A42AE" w:rsidRDefault="00CE4A79" w:rsidP="003A5D8D">
      <w:pPr>
        <w:widowControl/>
        <w:numPr>
          <w:ilvl w:val="1"/>
          <w:numId w:val="4"/>
        </w:numPr>
        <w:pBdr>
          <w:top w:val="nil"/>
          <w:left w:val="nil"/>
          <w:bottom w:val="nil"/>
          <w:right w:val="nil"/>
          <w:between w:val="nil"/>
        </w:pBdr>
        <w:spacing w:line="275" w:lineRule="auto"/>
      </w:pPr>
      <w:r>
        <w:rPr>
          <w:rFonts w:ascii="Google Sans Text" w:eastAsia="Google Sans Text" w:hAnsi="Google Sans Text" w:cs="Google Sans Text"/>
          <w:color w:val="1B1C1D"/>
        </w:rPr>
        <w:t xml:space="preserve">Other: a mobile device (smartphone or tablet) to use for </w:t>
      </w:r>
      <w:proofErr w:type="spellStart"/>
      <w:r>
        <w:rPr>
          <w:rFonts w:ascii="Google Sans Text" w:eastAsia="Google Sans Text" w:hAnsi="Google Sans Text" w:cs="Google Sans Text"/>
          <w:color w:val="1B1C1D"/>
        </w:rPr>
        <w:t>BuckeyePass</w:t>
      </w:r>
      <w:proofErr w:type="spellEnd"/>
      <w:r>
        <w:rPr>
          <w:rFonts w:ascii="Google Sans Text" w:eastAsia="Google Sans Text" w:hAnsi="Google Sans Text" w:cs="Google Sans Text"/>
          <w:color w:val="1B1C1D"/>
        </w:rPr>
        <w:t xml:space="preserve"> authentication</w:t>
      </w:r>
    </w:p>
    <w:p w14:paraId="01DF17EF" w14:textId="77777777" w:rsidR="009A42AE" w:rsidRDefault="00CE4A79" w:rsidP="003A5D8D">
      <w:pPr>
        <w:widowControl/>
        <w:numPr>
          <w:ilvl w:val="0"/>
          <w:numId w:val="3"/>
        </w:numPr>
        <w:pBdr>
          <w:top w:val="nil"/>
          <w:left w:val="nil"/>
          <w:bottom w:val="nil"/>
          <w:right w:val="nil"/>
          <w:between w:val="nil"/>
        </w:pBdr>
        <w:spacing w:after="120" w:line="275" w:lineRule="auto"/>
      </w:pPr>
      <w:r>
        <w:rPr>
          <w:rFonts w:ascii="Google Sans Text" w:eastAsia="Google Sans Text" w:hAnsi="Google Sans Text" w:cs="Google Sans Text"/>
          <w:b/>
          <w:color w:val="1B1C1D"/>
        </w:rPr>
        <w:t>Carmen Access:</w:t>
      </w:r>
      <w:r>
        <w:rPr>
          <w:rFonts w:ascii="Google Sans Text" w:eastAsia="Google Sans Text" w:hAnsi="Google Sans Text" w:cs="Google Sans Text"/>
          <w:color w:val="1B1C1D"/>
        </w:rPr>
        <w:t xml:space="preserve"> You will need to use </w:t>
      </w:r>
      <w:proofErr w:type="spellStart"/>
      <w:r>
        <w:rPr>
          <w:rFonts w:ascii="Google Sans Text" w:eastAsia="Google Sans Text" w:hAnsi="Google Sans Text" w:cs="Google Sans Text"/>
          <w:color w:val="1B1C1D"/>
        </w:rPr>
        <w:t>BuckeyePass</w:t>
      </w:r>
      <w:proofErr w:type="spellEnd"/>
      <w:r>
        <w:rPr>
          <w:rFonts w:ascii="Google Sans Text" w:eastAsia="Google Sans Text" w:hAnsi="Google Sans Text" w:cs="Google Sans Text"/>
          <w:color w:val="1B1C1D"/>
        </w:rPr>
        <w:t xml:space="preserve"> (buckeyepass.osu.edu) multi-factor authentication to access your courses in Carmen.</w:t>
      </w:r>
    </w:p>
    <w:p w14:paraId="01DF17F0" w14:textId="77777777" w:rsidR="009A42AE" w:rsidRDefault="00CE4A79" w:rsidP="003A5D8D">
      <w:pPr>
        <w:pStyle w:val="Heading4"/>
        <w:widowControl/>
      </w:pPr>
      <w:r>
        <w:t>Tutor Room and Help Hours:</w:t>
      </w:r>
    </w:p>
    <w:p w14:paraId="01DF17F1" w14:textId="77777777" w:rsidR="009A42AE" w:rsidRDefault="00CE4A79" w:rsidP="003A5D8D">
      <w:pPr>
        <w:widowControl/>
        <w:numPr>
          <w:ilvl w:val="0"/>
          <w:numId w:val="5"/>
        </w:numPr>
        <w:pBdr>
          <w:top w:val="nil"/>
          <w:left w:val="nil"/>
          <w:bottom w:val="nil"/>
          <w:right w:val="nil"/>
          <w:between w:val="nil"/>
        </w:pBdr>
        <w:spacing w:after="120" w:line="275" w:lineRule="auto"/>
      </w:pPr>
      <w:r>
        <w:rPr>
          <w:rFonts w:ascii="Google Sans Text" w:eastAsia="Google Sans Text" w:hAnsi="Google Sans Text" w:cs="Google Sans Text"/>
          <w:color w:val="1B1C1D"/>
        </w:rPr>
        <w:t>The Mathematics and Statistics Learning Center (MSLC) will offer both in-person and online tutoring via Zoom. More details will be shared on Carmen once available.</w:t>
      </w:r>
    </w:p>
    <w:p w14:paraId="01DF17F2" w14:textId="77777777" w:rsidR="009A42AE" w:rsidRDefault="00CE4A79" w:rsidP="003A5D8D">
      <w:pPr>
        <w:pStyle w:val="Heading3"/>
        <w:keepNext/>
        <w:widowControl/>
        <w:spacing w:line="276" w:lineRule="auto"/>
      </w:pPr>
      <w:r>
        <w:lastRenderedPageBreak/>
        <w:t>Assignments and Grading</w:t>
      </w:r>
    </w:p>
    <w:p w14:paraId="01DF17F3" w14:textId="0F7E4403" w:rsidR="009A42AE" w:rsidRDefault="00CE4A79" w:rsidP="003A5D8D">
      <w:pPr>
        <w:widowControl/>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b/>
          <w:color w:val="1B1C1D"/>
        </w:rPr>
        <w:t>Homework Assignments</w:t>
      </w:r>
      <w:r w:rsidR="00730597">
        <w:rPr>
          <w:rFonts w:ascii="Google Sans Text" w:eastAsia="Google Sans Text" w:hAnsi="Google Sans Text" w:cs="Google Sans Text"/>
          <w:b/>
          <w:color w:val="1B1C1D"/>
        </w:rPr>
        <w:t xml:space="preserve"> (13%)</w:t>
      </w:r>
      <w:r>
        <w:rPr>
          <w:rFonts w:ascii="Google Sans Text" w:eastAsia="Google Sans Text" w:hAnsi="Google Sans Text" w:cs="Google Sans Text"/>
          <w:b/>
          <w:color w:val="1B1C1D"/>
        </w:rPr>
        <w:t>:</w:t>
      </w:r>
      <w:r>
        <w:rPr>
          <w:rFonts w:ascii="Google Sans Text" w:eastAsia="Google Sans Text" w:hAnsi="Google Sans Text" w:cs="Google Sans Text"/>
          <w:color w:val="1B1C1D"/>
        </w:rPr>
        <w:t xml:space="preserve"> There will be weekly homework assignments typically due on Fridays at 11:59 PM. These are typically assigned and submitted through McGraw-Hill Connect, though may occasionally be assigned via Carmen. The lowest two homework scores will be dropped, so no extensions are given for homework.</w:t>
      </w:r>
    </w:p>
    <w:p w14:paraId="01DF17F4" w14:textId="6531BB0E" w:rsidR="009A42AE" w:rsidRDefault="00CE4A79" w:rsidP="003A5D8D">
      <w:pPr>
        <w:widowControl/>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b/>
          <w:color w:val="1B1C1D"/>
        </w:rPr>
        <w:t>Quizzes</w:t>
      </w:r>
      <w:r w:rsidR="00730597">
        <w:rPr>
          <w:rFonts w:ascii="Google Sans Text" w:eastAsia="Google Sans Text" w:hAnsi="Google Sans Text" w:cs="Google Sans Text"/>
          <w:b/>
          <w:color w:val="1B1C1D"/>
        </w:rPr>
        <w:t xml:space="preserve"> (12%)</w:t>
      </w:r>
      <w:r>
        <w:rPr>
          <w:rFonts w:ascii="Google Sans Text" w:eastAsia="Google Sans Text" w:hAnsi="Google Sans Text" w:cs="Google Sans Text"/>
          <w:b/>
          <w:color w:val="1B1C1D"/>
        </w:rPr>
        <w:t>:</w:t>
      </w:r>
      <w:r>
        <w:rPr>
          <w:rFonts w:ascii="Google Sans Text" w:eastAsia="Google Sans Text" w:hAnsi="Google Sans Text" w:cs="Google Sans Text"/>
          <w:color w:val="1B1C1D"/>
        </w:rPr>
        <w:t xml:space="preserve"> There will be weekly quizzes due on Mondays at 11:59 PM through Carmen. The lowest two quizzes will be dropped, so no extensions are provided for quizzes.</w:t>
      </w:r>
    </w:p>
    <w:p w14:paraId="01DF17F6" w14:textId="29B96352" w:rsidR="009A42AE" w:rsidRDefault="00CE4A79" w:rsidP="003A5D8D">
      <w:pPr>
        <w:widowControl/>
        <w:pBdr>
          <w:top w:val="nil"/>
          <w:left w:val="nil"/>
          <w:bottom w:val="nil"/>
          <w:right w:val="nil"/>
          <w:between w:val="nil"/>
        </w:pBdr>
        <w:spacing w:line="275" w:lineRule="auto"/>
        <w:rPr>
          <w:rFonts w:ascii="Google Sans Text" w:eastAsia="Google Sans Text" w:hAnsi="Google Sans Text" w:cs="Google Sans Text"/>
        </w:rPr>
      </w:pPr>
      <w:r w:rsidRPr="00EC51D0">
        <w:rPr>
          <w:rFonts w:ascii="Google Sans Text" w:eastAsia="Google Sans Text" w:hAnsi="Google Sans Text" w:cs="Google Sans Text"/>
          <w:b/>
          <w:color w:val="1B1C1D"/>
        </w:rPr>
        <w:t>Exams:</w:t>
      </w:r>
      <w:r w:rsidR="00EC51D0">
        <w:rPr>
          <w:rFonts w:ascii="Google Sans Text" w:eastAsia="Google Sans Text" w:hAnsi="Google Sans Text" w:cs="Google Sans Text"/>
          <w:b/>
          <w:color w:val="1B1C1D"/>
        </w:rPr>
        <w:t xml:space="preserve"> </w:t>
      </w:r>
      <w:r>
        <w:rPr>
          <w:rFonts w:ascii="Google Sans Text" w:eastAsia="Google Sans Text" w:hAnsi="Google Sans Text" w:cs="Google Sans Text"/>
        </w:rPr>
        <w:t>There will be three proctored exams on campus: two midterm exams and a cumulative final exam.</w:t>
      </w:r>
    </w:p>
    <w:p w14:paraId="01DF17F7" w14:textId="4428CCD7" w:rsidR="009A42AE" w:rsidRDefault="00CE4A79" w:rsidP="003A5D8D">
      <w:pPr>
        <w:widowControl/>
        <w:numPr>
          <w:ilvl w:val="0"/>
          <w:numId w:val="6"/>
        </w:numPr>
        <w:pBdr>
          <w:top w:val="nil"/>
          <w:left w:val="nil"/>
          <w:bottom w:val="nil"/>
          <w:right w:val="nil"/>
          <w:between w:val="nil"/>
        </w:pBdr>
        <w:spacing w:line="275" w:lineRule="auto"/>
      </w:pPr>
      <w:r>
        <w:rPr>
          <w:rFonts w:ascii="Google Sans Text" w:eastAsia="Google Sans Text" w:hAnsi="Google Sans Text" w:cs="Google Sans Text"/>
          <w:b/>
          <w:color w:val="1B1C1D"/>
        </w:rPr>
        <w:t>Exam I</w:t>
      </w:r>
      <w:r w:rsidR="00730597">
        <w:rPr>
          <w:rFonts w:ascii="Google Sans Text" w:eastAsia="Google Sans Text" w:hAnsi="Google Sans Text" w:cs="Google Sans Text"/>
          <w:b/>
          <w:color w:val="1B1C1D"/>
        </w:rPr>
        <w:t xml:space="preserve"> (25%)</w:t>
      </w:r>
      <w:r>
        <w:rPr>
          <w:rFonts w:ascii="Google Sans Text" w:eastAsia="Google Sans Text" w:hAnsi="Google Sans Text" w:cs="Google Sans Text"/>
          <w:b/>
          <w:color w:val="1B1C1D"/>
        </w:rPr>
        <w:t>:</w:t>
      </w:r>
      <w:r>
        <w:rPr>
          <w:rFonts w:ascii="Google Sans Text" w:eastAsia="Google Sans Text" w:hAnsi="Google Sans Text" w:cs="Google Sans Text"/>
          <w:color w:val="1B1C1D"/>
        </w:rPr>
        <w:t xml:space="preserve"> Monday, September 29, from 6:00 to 7:30 PM in Hitchcock Hall room 131.</w:t>
      </w:r>
    </w:p>
    <w:p w14:paraId="01DF17F8" w14:textId="12036412" w:rsidR="009A42AE" w:rsidRDefault="00CE4A79" w:rsidP="003A5D8D">
      <w:pPr>
        <w:widowControl/>
        <w:numPr>
          <w:ilvl w:val="0"/>
          <w:numId w:val="6"/>
        </w:numPr>
        <w:pBdr>
          <w:top w:val="nil"/>
          <w:left w:val="nil"/>
          <w:bottom w:val="nil"/>
          <w:right w:val="nil"/>
          <w:between w:val="nil"/>
        </w:pBdr>
        <w:spacing w:line="275" w:lineRule="auto"/>
      </w:pPr>
      <w:r>
        <w:rPr>
          <w:rFonts w:ascii="Google Sans Text" w:eastAsia="Google Sans Text" w:hAnsi="Google Sans Text" w:cs="Google Sans Text"/>
          <w:b/>
          <w:color w:val="1B1C1D"/>
        </w:rPr>
        <w:t>Exam II</w:t>
      </w:r>
      <w:r w:rsidR="00730597">
        <w:rPr>
          <w:rFonts w:ascii="Google Sans Text" w:eastAsia="Google Sans Text" w:hAnsi="Google Sans Text" w:cs="Google Sans Text"/>
          <w:b/>
          <w:color w:val="1B1C1D"/>
        </w:rPr>
        <w:t xml:space="preserve"> (25%)</w:t>
      </w:r>
      <w:r>
        <w:rPr>
          <w:rFonts w:ascii="Google Sans Text" w:eastAsia="Google Sans Text" w:hAnsi="Google Sans Text" w:cs="Google Sans Text"/>
          <w:b/>
          <w:color w:val="1B1C1D"/>
        </w:rPr>
        <w:t>:</w:t>
      </w:r>
      <w:r>
        <w:rPr>
          <w:rFonts w:ascii="Google Sans Text" w:eastAsia="Google Sans Text" w:hAnsi="Google Sans Text" w:cs="Google Sans Text"/>
          <w:color w:val="1B1C1D"/>
        </w:rPr>
        <w:t xml:space="preserve"> Wednesday, November 12, from 6:00 to 7:30 PM in Hitchcock Hall room 131.</w:t>
      </w:r>
    </w:p>
    <w:p w14:paraId="01DF17F9" w14:textId="5DF975F4" w:rsidR="009A42AE" w:rsidRDefault="00CE4A79" w:rsidP="003A5D8D">
      <w:pPr>
        <w:widowControl/>
        <w:numPr>
          <w:ilvl w:val="0"/>
          <w:numId w:val="6"/>
        </w:numPr>
        <w:pBdr>
          <w:top w:val="nil"/>
          <w:left w:val="nil"/>
          <w:bottom w:val="nil"/>
          <w:right w:val="nil"/>
          <w:between w:val="nil"/>
        </w:pBdr>
        <w:spacing w:after="120" w:line="275" w:lineRule="auto"/>
      </w:pPr>
      <w:r>
        <w:rPr>
          <w:rFonts w:ascii="Google Sans Text" w:eastAsia="Google Sans Text" w:hAnsi="Google Sans Text" w:cs="Google Sans Text"/>
          <w:b/>
          <w:color w:val="1B1C1D"/>
        </w:rPr>
        <w:t>Final Exam</w:t>
      </w:r>
      <w:r w:rsidR="00730597">
        <w:rPr>
          <w:rFonts w:ascii="Google Sans Text" w:eastAsia="Google Sans Text" w:hAnsi="Google Sans Text" w:cs="Google Sans Text"/>
          <w:b/>
          <w:color w:val="1B1C1D"/>
        </w:rPr>
        <w:t xml:space="preserve"> (25%)</w:t>
      </w:r>
      <w:r>
        <w:rPr>
          <w:rFonts w:ascii="Google Sans Text" w:eastAsia="Google Sans Text" w:hAnsi="Google Sans Text" w:cs="Google Sans Text"/>
          <w:b/>
          <w:color w:val="1B1C1D"/>
        </w:rPr>
        <w:t>:</w:t>
      </w:r>
      <w:r>
        <w:rPr>
          <w:rFonts w:ascii="Google Sans Text" w:eastAsia="Google Sans Text" w:hAnsi="Google Sans Text" w:cs="Google Sans Text"/>
          <w:color w:val="1B1C1D"/>
        </w:rPr>
        <w:t xml:space="preserve"> Day and location are TBD, but the time will be 6:00 PM or 8:00 PM. The final exam will be cumulative, with an emphasis on topics covered after the second midterm.</w:t>
      </w:r>
    </w:p>
    <w:p w14:paraId="01DF17FA" w14:textId="77777777" w:rsidR="009A42AE" w:rsidRDefault="00CE4A79" w:rsidP="003A5D8D">
      <w:pPr>
        <w:widowControl/>
        <w:pBdr>
          <w:top w:val="nil"/>
          <w:left w:val="nil"/>
          <w:bottom w:val="nil"/>
          <w:right w:val="nil"/>
          <w:between w:val="nil"/>
        </w:pBdr>
        <w:spacing w:before="120" w:after="240"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For all exams, students may bring one 8 ½ by </w:t>
      </w:r>
      <w:proofErr w:type="gramStart"/>
      <w:r>
        <w:rPr>
          <w:rFonts w:ascii="Google Sans Text" w:eastAsia="Google Sans Text" w:hAnsi="Google Sans Text" w:cs="Google Sans Text"/>
          <w:color w:val="1B1C1D"/>
        </w:rPr>
        <w:t>11 inch</w:t>
      </w:r>
      <w:proofErr w:type="gramEnd"/>
      <w:r>
        <w:rPr>
          <w:rFonts w:ascii="Google Sans Text" w:eastAsia="Google Sans Text" w:hAnsi="Google Sans Text" w:cs="Google Sans Text"/>
          <w:color w:val="1B1C1D"/>
        </w:rPr>
        <w:t xml:space="preserve"> sheet of notes (front and back), which is not turned in with the exam. A basic calculator is necessary for all exams. No other materials are allowed.</w:t>
      </w:r>
    </w:p>
    <w:p w14:paraId="01DF17FB" w14:textId="77777777" w:rsidR="009A42AE" w:rsidRDefault="00CE4A79" w:rsidP="003A5D8D">
      <w:pPr>
        <w:widowControl/>
        <w:pBdr>
          <w:top w:val="nil"/>
          <w:left w:val="nil"/>
          <w:bottom w:val="nil"/>
          <w:right w:val="nil"/>
          <w:between w:val="nil"/>
        </w:pBdr>
        <w:spacing w:after="240" w:line="275" w:lineRule="auto"/>
        <w:rPr>
          <w:rFonts w:ascii="Google Sans Text" w:eastAsia="Google Sans Text" w:hAnsi="Google Sans Text" w:cs="Google Sans Text"/>
          <w:color w:val="1B1C1D"/>
        </w:rPr>
      </w:pPr>
      <w:r>
        <w:rPr>
          <w:rFonts w:ascii="Google Sans Text" w:eastAsia="Google Sans Text" w:hAnsi="Google Sans Text" w:cs="Google Sans Text"/>
          <w:b/>
          <w:color w:val="1B1C1D"/>
        </w:rPr>
        <w:t>Late Assignments:</w:t>
      </w:r>
      <w:r>
        <w:rPr>
          <w:rFonts w:ascii="Google Sans Text" w:eastAsia="Google Sans Text" w:hAnsi="Google Sans Text" w:cs="Google Sans Text"/>
          <w:color w:val="1B1C1D"/>
        </w:rPr>
        <w:t xml:space="preserve"> Late or missing assignments will receive a score of zero. Since the lowest two homework and quiz scores are dropped, this policy provides a buffer for unforeseen circumstances. Contact the instructor as soon as possible if you have a single circumstance that is not documented by Student Life Disability Services but may result in multiple missed assignments.</w:t>
      </w:r>
    </w:p>
    <w:p w14:paraId="5A507320" w14:textId="41FCC34B" w:rsidR="001D44FA" w:rsidRDefault="00CE4A79" w:rsidP="003A5D8D">
      <w:pPr>
        <w:widowControl/>
        <w:pBdr>
          <w:top w:val="nil"/>
          <w:left w:val="nil"/>
          <w:bottom w:val="nil"/>
          <w:right w:val="nil"/>
          <w:between w:val="nil"/>
        </w:pBdr>
        <w:spacing w:line="275" w:lineRule="auto"/>
        <w:rPr>
          <w:rFonts w:ascii="Google Sans Text" w:eastAsia="Google Sans Text" w:hAnsi="Google Sans Text" w:cs="Google Sans Text"/>
          <w:color w:val="1B1C1D"/>
        </w:rPr>
      </w:pPr>
      <w:r w:rsidRPr="008B3D16">
        <w:rPr>
          <w:rFonts w:ascii="Google Sans Text" w:eastAsia="Google Sans Text" w:hAnsi="Google Sans Text" w:cs="Google Sans Text"/>
          <w:b/>
          <w:bCs/>
        </w:rPr>
        <w:t>Grading Scale:</w:t>
      </w:r>
      <w:r w:rsidR="008B3D16">
        <w:rPr>
          <w:rFonts w:ascii="Google Sans Text" w:eastAsia="Google Sans Text" w:hAnsi="Google Sans Text" w:cs="Google Sans Text"/>
        </w:rPr>
        <w:t xml:space="preserve"> </w:t>
      </w:r>
      <w:r>
        <w:rPr>
          <w:rFonts w:ascii="Google Sans Text" w:eastAsia="Google Sans Text" w:hAnsi="Google Sans Text" w:cs="Google Sans Text"/>
        </w:rPr>
        <w:t>Final course grades will be assigned based on the grading scale</w:t>
      </w:r>
      <w:r w:rsidR="00D17E5B">
        <w:rPr>
          <w:rFonts w:ascii="Google Sans Text" w:eastAsia="Google Sans Text" w:hAnsi="Google Sans Text" w:cs="Google Sans Text"/>
        </w:rPr>
        <w:t xml:space="preserve"> below.  </w:t>
      </w:r>
      <w:r w:rsidR="00D17E5B">
        <w:rPr>
          <w:rFonts w:ascii="Google Sans Text" w:eastAsia="Google Sans Text" w:hAnsi="Google Sans Text" w:cs="Google Sans Text"/>
          <w:color w:val="1B1C1D"/>
        </w:rPr>
        <w:t>This grading scale is subject to adjustment only to raise a student’s grade, not lower it.</w:t>
      </w:r>
    </w:p>
    <w:p w14:paraId="73A6F25E" w14:textId="77777777" w:rsidR="00D17E5B" w:rsidRPr="00AB1162" w:rsidRDefault="00D17E5B" w:rsidP="003A5D8D">
      <w:pPr>
        <w:widowControl/>
        <w:pBdr>
          <w:top w:val="nil"/>
          <w:left w:val="nil"/>
          <w:bottom w:val="nil"/>
          <w:right w:val="nil"/>
          <w:between w:val="nil"/>
        </w:pBdr>
        <w:spacing w:line="275" w:lineRule="auto"/>
        <w:rPr>
          <w:rFonts w:ascii="Google Sans Text" w:eastAsia="Google Sans Text" w:hAnsi="Google Sans Text" w:cs="Google Sans Text"/>
        </w:rPr>
      </w:pPr>
    </w:p>
    <w:tbl>
      <w:tblPr>
        <w:tblStyle w:val="PlainTable3"/>
        <w:tblW w:w="0" w:type="auto"/>
        <w:tblLook w:val="0420" w:firstRow="1" w:lastRow="0" w:firstColumn="0" w:lastColumn="0" w:noHBand="0" w:noVBand="1"/>
      </w:tblPr>
      <w:tblGrid>
        <w:gridCol w:w="1011"/>
        <w:gridCol w:w="902"/>
      </w:tblGrid>
      <w:tr w:rsidR="001D44FA" w:rsidRPr="001D44FA" w14:paraId="1867E53D" w14:textId="77777777" w:rsidTr="00524A03">
        <w:trPr>
          <w:cnfStyle w:val="100000000000" w:firstRow="1" w:lastRow="0" w:firstColumn="0" w:lastColumn="0" w:oddVBand="0" w:evenVBand="0" w:oddHBand="0" w:evenHBand="0" w:firstRowFirstColumn="0" w:firstRowLastColumn="0" w:lastRowFirstColumn="0" w:lastRowLastColumn="0"/>
        </w:trPr>
        <w:tc>
          <w:tcPr>
            <w:tcW w:w="0" w:type="auto"/>
          </w:tcPr>
          <w:p w14:paraId="3971184E" w14:textId="5E98B0CC" w:rsidR="001D44FA" w:rsidRPr="00B64CC5" w:rsidRDefault="001D44FA" w:rsidP="003A5D8D">
            <w:pPr>
              <w:widowControl/>
              <w:rPr>
                <w:b w:val="0"/>
                <w:bCs w:val="0"/>
              </w:rPr>
            </w:pPr>
            <w:r w:rsidRPr="00B64CC5">
              <w:t>Grade</w:t>
            </w:r>
          </w:p>
        </w:tc>
        <w:tc>
          <w:tcPr>
            <w:tcW w:w="0" w:type="auto"/>
          </w:tcPr>
          <w:p w14:paraId="42BE44F3" w14:textId="76860839" w:rsidR="001D44FA" w:rsidRPr="00B64CC5" w:rsidRDefault="001D44FA" w:rsidP="003A5D8D">
            <w:pPr>
              <w:widowControl/>
              <w:rPr>
                <w:b w:val="0"/>
                <w:bCs w:val="0"/>
              </w:rPr>
            </w:pPr>
            <w:r w:rsidRPr="00B64CC5">
              <w:t>%</w:t>
            </w:r>
          </w:p>
        </w:tc>
      </w:tr>
      <w:tr w:rsidR="001D44FA" w:rsidRPr="001D44FA" w14:paraId="4E438F36" w14:textId="77777777" w:rsidTr="00524A03">
        <w:trPr>
          <w:cnfStyle w:val="000000100000" w:firstRow="0" w:lastRow="0" w:firstColumn="0" w:lastColumn="0" w:oddVBand="0" w:evenVBand="0" w:oddHBand="1" w:evenHBand="0" w:firstRowFirstColumn="0" w:firstRowLastColumn="0" w:lastRowFirstColumn="0" w:lastRowLastColumn="0"/>
        </w:trPr>
        <w:tc>
          <w:tcPr>
            <w:tcW w:w="0" w:type="auto"/>
          </w:tcPr>
          <w:p w14:paraId="0A4D1846" w14:textId="10D9DA92" w:rsidR="001D44FA" w:rsidRDefault="001D44FA" w:rsidP="003A5D8D">
            <w:pPr>
              <w:widowControl/>
            </w:pPr>
            <w:r>
              <w:t>A</w:t>
            </w:r>
          </w:p>
        </w:tc>
        <w:tc>
          <w:tcPr>
            <w:tcW w:w="0" w:type="auto"/>
          </w:tcPr>
          <w:p w14:paraId="4AA8F172" w14:textId="10A2BF40" w:rsidR="001D44FA" w:rsidRDefault="001D44FA" w:rsidP="003A5D8D">
            <w:pPr>
              <w:widowControl/>
            </w:pPr>
            <w:r>
              <w:t>93-100</w:t>
            </w:r>
          </w:p>
        </w:tc>
      </w:tr>
      <w:tr w:rsidR="001D44FA" w:rsidRPr="001D44FA" w14:paraId="10813BC1" w14:textId="77777777" w:rsidTr="00524A03">
        <w:tc>
          <w:tcPr>
            <w:tcW w:w="0" w:type="auto"/>
          </w:tcPr>
          <w:p w14:paraId="4B5B90DF" w14:textId="48DE14A8" w:rsidR="001D44FA" w:rsidRDefault="001D44FA" w:rsidP="003A5D8D">
            <w:pPr>
              <w:widowControl/>
            </w:pPr>
            <w:r>
              <w:t>A-</w:t>
            </w:r>
          </w:p>
        </w:tc>
        <w:tc>
          <w:tcPr>
            <w:tcW w:w="0" w:type="auto"/>
          </w:tcPr>
          <w:p w14:paraId="12D1AA5C" w14:textId="0ACB5E0E" w:rsidR="001D44FA" w:rsidRDefault="001D44FA" w:rsidP="003A5D8D">
            <w:pPr>
              <w:widowControl/>
            </w:pPr>
            <w:r>
              <w:t>90-92</w:t>
            </w:r>
          </w:p>
        </w:tc>
      </w:tr>
      <w:tr w:rsidR="001D44FA" w:rsidRPr="001D44FA" w14:paraId="302C299A" w14:textId="77777777" w:rsidTr="00524A03">
        <w:trPr>
          <w:cnfStyle w:val="000000100000" w:firstRow="0" w:lastRow="0" w:firstColumn="0" w:lastColumn="0" w:oddVBand="0" w:evenVBand="0" w:oddHBand="1" w:evenHBand="0" w:firstRowFirstColumn="0" w:firstRowLastColumn="0" w:lastRowFirstColumn="0" w:lastRowLastColumn="0"/>
        </w:trPr>
        <w:tc>
          <w:tcPr>
            <w:tcW w:w="0" w:type="auto"/>
          </w:tcPr>
          <w:p w14:paraId="53882CC4" w14:textId="2944C766" w:rsidR="001D44FA" w:rsidRDefault="001D44FA" w:rsidP="003A5D8D">
            <w:pPr>
              <w:widowControl/>
            </w:pPr>
            <w:r>
              <w:t>B+</w:t>
            </w:r>
          </w:p>
        </w:tc>
        <w:tc>
          <w:tcPr>
            <w:tcW w:w="0" w:type="auto"/>
          </w:tcPr>
          <w:p w14:paraId="2A2A347B" w14:textId="4EA24E59" w:rsidR="001D44FA" w:rsidRDefault="001D44FA" w:rsidP="003A5D8D">
            <w:pPr>
              <w:widowControl/>
            </w:pPr>
            <w:r>
              <w:t>87-89</w:t>
            </w:r>
          </w:p>
        </w:tc>
      </w:tr>
      <w:tr w:rsidR="001D44FA" w:rsidRPr="001D44FA" w14:paraId="4BE9F939" w14:textId="77777777" w:rsidTr="00524A03">
        <w:tc>
          <w:tcPr>
            <w:tcW w:w="0" w:type="auto"/>
          </w:tcPr>
          <w:p w14:paraId="548B6DEC" w14:textId="6A0AE2D6" w:rsidR="001D44FA" w:rsidRDefault="001D44FA" w:rsidP="003A5D8D">
            <w:pPr>
              <w:widowControl/>
            </w:pPr>
            <w:r>
              <w:t>B</w:t>
            </w:r>
          </w:p>
        </w:tc>
        <w:tc>
          <w:tcPr>
            <w:tcW w:w="0" w:type="auto"/>
          </w:tcPr>
          <w:p w14:paraId="0404EC4D" w14:textId="3EAD117F" w:rsidR="001D44FA" w:rsidRDefault="001D44FA" w:rsidP="003A5D8D">
            <w:pPr>
              <w:widowControl/>
            </w:pPr>
            <w:r>
              <w:t>83-86</w:t>
            </w:r>
          </w:p>
        </w:tc>
      </w:tr>
      <w:tr w:rsidR="001D44FA" w:rsidRPr="001D44FA" w14:paraId="52F817E6" w14:textId="77777777" w:rsidTr="00524A03">
        <w:trPr>
          <w:cnfStyle w:val="000000100000" w:firstRow="0" w:lastRow="0" w:firstColumn="0" w:lastColumn="0" w:oddVBand="0" w:evenVBand="0" w:oddHBand="1" w:evenHBand="0" w:firstRowFirstColumn="0" w:firstRowLastColumn="0" w:lastRowFirstColumn="0" w:lastRowLastColumn="0"/>
        </w:trPr>
        <w:tc>
          <w:tcPr>
            <w:tcW w:w="0" w:type="auto"/>
          </w:tcPr>
          <w:p w14:paraId="6C1280F3" w14:textId="12B9AC79" w:rsidR="001D44FA" w:rsidRDefault="001D44FA" w:rsidP="003A5D8D">
            <w:pPr>
              <w:widowControl/>
            </w:pPr>
            <w:r>
              <w:t>B-</w:t>
            </w:r>
          </w:p>
        </w:tc>
        <w:tc>
          <w:tcPr>
            <w:tcW w:w="0" w:type="auto"/>
          </w:tcPr>
          <w:p w14:paraId="1CE9DE0B" w14:textId="781A503B" w:rsidR="001D44FA" w:rsidRDefault="001D44FA" w:rsidP="003A5D8D">
            <w:pPr>
              <w:widowControl/>
            </w:pPr>
            <w:r>
              <w:t>80-82</w:t>
            </w:r>
          </w:p>
        </w:tc>
      </w:tr>
      <w:tr w:rsidR="001D44FA" w:rsidRPr="001D44FA" w14:paraId="5C69C4B1" w14:textId="77777777" w:rsidTr="00524A03">
        <w:tc>
          <w:tcPr>
            <w:tcW w:w="0" w:type="auto"/>
          </w:tcPr>
          <w:p w14:paraId="78368654" w14:textId="60ABA140" w:rsidR="001D44FA" w:rsidRDefault="001D44FA" w:rsidP="003A5D8D">
            <w:pPr>
              <w:widowControl/>
            </w:pPr>
            <w:r>
              <w:t>C+</w:t>
            </w:r>
          </w:p>
        </w:tc>
        <w:tc>
          <w:tcPr>
            <w:tcW w:w="0" w:type="auto"/>
          </w:tcPr>
          <w:p w14:paraId="5ECC3DC0" w14:textId="3356041E" w:rsidR="001D44FA" w:rsidRDefault="001D44FA" w:rsidP="003A5D8D">
            <w:pPr>
              <w:widowControl/>
            </w:pPr>
            <w:r>
              <w:t>77-79</w:t>
            </w:r>
          </w:p>
        </w:tc>
      </w:tr>
      <w:tr w:rsidR="001D44FA" w:rsidRPr="001D44FA" w14:paraId="50EFA7C8" w14:textId="77777777" w:rsidTr="00524A03">
        <w:trPr>
          <w:cnfStyle w:val="000000100000" w:firstRow="0" w:lastRow="0" w:firstColumn="0" w:lastColumn="0" w:oddVBand="0" w:evenVBand="0" w:oddHBand="1" w:evenHBand="0" w:firstRowFirstColumn="0" w:firstRowLastColumn="0" w:lastRowFirstColumn="0" w:lastRowLastColumn="0"/>
        </w:trPr>
        <w:tc>
          <w:tcPr>
            <w:tcW w:w="0" w:type="auto"/>
          </w:tcPr>
          <w:p w14:paraId="17495F1D" w14:textId="150482BE" w:rsidR="001D44FA" w:rsidRDefault="001D44FA" w:rsidP="003A5D8D">
            <w:pPr>
              <w:widowControl/>
            </w:pPr>
            <w:r>
              <w:t>C</w:t>
            </w:r>
          </w:p>
        </w:tc>
        <w:tc>
          <w:tcPr>
            <w:tcW w:w="0" w:type="auto"/>
          </w:tcPr>
          <w:p w14:paraId="74D2AACE" w14:textId="691879C1" w:rsidR="001D44FA" w:rsidRDefault="001D44FA" w:rsidP="003A5D8D">
            <w:pPr>
              <w:widowControl/>
            </w:pPr>
            <w:r>
              <w:t>73-76</w:t>
            </w:r>
          </w:p>
        </w:tc>
      </w:tr>
      <w:tr w:rsidR="001D44FA" w:rsidRPr="001D44FA" w14:paraId="166FD890" w14:textId="77777777" w:rsidTr="00524A03">
        <w:tc>
          <w:tcPr>
            <w:tcW w:w="0" w:type="auto"/>
          </w:tcPr>
          <w:p w14:paraId="690D584E" w14:textId="5BD3D272" w:rsidR="001D44FA" w:rsidRDefault="001D44FA" w:rsidP="003A5D8D">
            <w:pPr>
              <w:widowControl/>
            </w:pPr>
            <w:r>
              <w:t>C-</w:t>
            </w:r>
          </w:p>
        </w:tc>
        <w:tc>
          <w:tcPr>
            <w:tcW w:w="0" w:type="auto"/>
          </w:tcPr>
          <w:p w14:paraId="40018C4A" w14:textId="683D39DA" w:rsidR="001D44FA" w:rsidRDefault="001D44FA" w:rsidP="003A5D8D">
            <w:pPr>
              <w:widowControl/>
            </w:pPr>
            <w:r>
              <w:t>70-72</w:t>
            </w:r>
          </w:p>
        </w:tc>
      </w:tr>
      <w:tr w:rsidR="00914363" w:rsidRPr="001D44FA" w14:paraId="26315782" w14:textId="77777777" w:rsidTr="00524A03">
        <w:trPr>
          <w:cnfStyle w:val="000000100000" w:firstRow="0" w:lastRow="0" w:firstColumn="0" w:lastColumn="0" w:oddVBand="0" w:evenVBand="0" w:oddHBand="1" w:evenHBand="0" w:firstRowFirstColumn="0" w:firstRowLastColumn="0" w:lastRowFirstColumn="0" w:lastRowLastColumn="0"/>
        </w:trPr>
        <w:tc>
          <w:tcPr>
            <w:tcW w:w="0" w:type="auto"/>
          </w:tcPr>
          <w:p w14:paraId="1929A6C7" w14:textId="10F24110" w:rsidR="00914363" w:rsidRDefault="00914363" w:rsidP="003A5D8D">
            <w:pPr>
              <w:widowControl/>
            </w:pPr>
            <w:r>
              <w:t>D+</w:t>
            </w:r>
          </w:p>
        </w:tc>
        <w:tc>
          <w:tcPr>
            <w:tcW w:w="0" w:type="auto"/>
          </w:tcPr>
          <w:p w14:paraId="6DEFDE55" w14:textId="3609EB2F" w:rsidR="00914363" w:rsidRDefault="000E3EB1" w:rsidP="003A5D8D">
            <w:pPr>
              <w:widowControl/>
            </w:pPr>
            <w:r>
              <w:t>67-69</w:t>
            </w:r>
          </w:p>
        </w:tc>
      </w:tr>
      <w:tr w:rsidR="001D44FA" w:rsidRPr="001D44FA" w14:paraId="2570E272" w14:textId="77777777" w:rsidTr="00524A03">
        <w:tc>
          <w:tcPr>
            <w:tcW w:w="0" w:type="auto"/>
          </w:tcPr>
          <w:p w14:paraId="0C62695E" w14:textId="76ABF70B" w:rsidR="001D44FA" w:rsidRDefault="001D44FA" w:rsidP="003A5D8D">
            <w:pPr>
              <w:widowControl/>
            </w:pPr>
            <w:r>
              <w:t>D</w:t>
            </w:r>
          </w:p>
        </w:tc>
        <w:tc>
          <w:tcPr>
            <w:tcW w:w="0" w:type="auto"/>
          </w:tcPr>
          <w:p w14:paraId="3670EE40" w14:textId="0C37AF87" w:rsidR="001D44FA" w:rsidRDefault="001D44FA" w:rsidP="003A5D8D">
            <w:pPr>
              <w:widowControl/>
            </w:pPr>
            <w:r>
              <w:t>60-6</w:t>
            </w:r>
            <w:r w:rsidR="000E3EB1">
              <w:t>6</w:t>
            </w:r>
          </w:p>
        </w:tc>
      </w:tr>
      <w:tr w:rsidR="001D44FA" w:rsidRPr="001D44FA" w14:paraId="45B785F5" w14:textId="77777777" w:rsidTr="00524A03">
        <w:trPr>
          <w:cnfStyle w:val="000000100000" w:firstRow="0" w:lastRow="0" w:firstColumn="0" w:lastColumn="0" w:oddVBand="0" w:evenVBand="0" w:oddHBand="1" w:evenHBand="0" w:firstRowFirstColumn="0" w:firstRowLastColumn="0" w:lastRowFirstColumn="0" w:lastRowLastColumn="0"/>
        </w:trPr>
        <w:tc>
          <w:tcPr>
            <w:tcW w:w="0" w:type="auto"/>
          </w:tcPr>
          <w:p w14:paraId="1B337AE1" w14:textId="118A4C0D" w:rsidR="001D44FA" w:rsidRDefault="00AB1162" w:rsidP="003A5D8D">
            <w:pPr>
              <w:widowControl/>
            </w:pPr>
            <w:r>
              <w:t>E</w:t>
            </w:r>
          </w:p>
        </w:tc>
        <w:tc>
          <w:tcPr>
            <w:tcW w:w="0" w:type="auto"/>
          </w:tcPr>
          <w:p w14:paraId="20FDDA97" w14:textId="4C24B529" w:rsidR="001D44FA" w:rsidRDefault="001D44FA" w:rsidP="003A5D8D">
            <w:pPr>
              <w:widowControl/>
            </w:pPr>
            <w:r>
              <w:t>&lt;60</w:t>
            </w:r>
          </w:p>
        </w:tc>
      </w:tr>
    </w:tbl>
    <w:p w14:paraId="01DF181F" w14:textId="5DB69EF3" w:rsidR="009A42AE" w:rsidRDefault="009A42AE" w:rsidP="003A5D8D">
      <w:pPr>
        <w:widowControl/>
        <w:pBdr>
          <w:top w:val="nil"/>
          <w:left w:val="nil"/>
          <w:bottom w:val="nil"/>
          <w:right w:val="nil"/>
          <w:between w:val="nil"/>
        </w:pBdr>
        <w:spacing w:after="240" w:line="275" w:lineRule="auto"/>
        <w:rPr>
          <w:rFonts w:ascii="Google Sans Text" w:eastAsia="Google Sans Text" w:hAnsi="Google Sans Text" w:cs="Google Sans Text"/>
          <w:color w:val="1B1C1D"/>
        </w:rPr>
      </w:pPr>
    </w:p>
    <w:p w14:paraId="01DF1820" w14:textId="77777777" w:rsidR="009A42AE" w:rsidRDefault="00CE4A79" w:rsidP="003A5D8D">
      <w:pPr>
        <w:pStyle w:val="Heading3"/>
        <w:keepNext/>
        <w:widowControl/>
        <w:spacing w:line="276" w:lineRule="auto"/>
      </w:pPr>
      <w:r>
        <w:lastRenderedPageBreak/>
        <w:t>Academic Policies</w:t>
      </w:r>
    </w:p>
    <w:p w14:paraId="01DF1821" w14:textId="77777777" w:rsidR="009A42AE" w:rsidRDefault="00CE4A79" w:rsidP="003A5D8D">
      <w:pPr>
        <w:pStyle w:val="Heading4"/>
        <w:widowControl/>
      </w:pPr>
      <w:r>
        <w:t>Academic Misconduct:</w:t>
      </w:r>
    </w:p>
    <w:p w14:paraId="01DF1822" w14:textId="77777777" w:rsidR="009A42AE" w:rsidRDefault="00CE4A79" w:rsidP="003A5D8D">
      <w:pPr>
        <w:widowControl/>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It is the responsibility of the Committee on Academic Misconduct to investigate or establish procedures for the investigation of all reported cases of student academic misconduct. The term “academic misconduct” includes all forms of student academic misconduct wherever committed; illustrated by, but not limited to, cases of plagiarism and dishonest practices in connection with examinations. Instructors shall report all instances of alleged academic misconduct to the committee (Faculty Rule 3335-5-48.7 (B)). For additional information, see the Code of Student Conduct.</w:t>
      </w:r>
    </w:p>
    <w:p w14:paraId="01DF1823" w14:textId="77777777" w:rsidR="009A42AE" w:rsidRDefault="00CE4A79" w:rsidP="003A5D8D">
      <w:pPr>
        <w:pStyle w:val="Heading4"/>
        <w:widowControl/>
      </w:pPr>
      <w:r>
        <w:t>Copyright for Instructional Materials:</w:t>
      </w:r>
    </w:p>
    <w:p w14:paraId="01DF1824" w14:textId="77777777" w:rsidR="009A42AE" w:rsidRDefault="00CE4A79" w:rsidP="003A5D8D">
      <w:pPr>
        <w:widowControl/>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The materials used in connection with this course may be subject to copyright protection and are only for the use of students officially enrolled in the course for the educational purposes associated with the course. Copyright law must be considered before copying, retaining, or disseminating materials outside of the course.</w:t>
      </w:r>
    </w:p>
    <w:p w14:paraId="01DF1825" w14:textId="77777777" w:rsidR="009A42AE" w:rsidRDefault="00CE4A79" w:rsidP="003A5D8D">
      <w:pPr>
        <w:pStyle w:val="Heading4"/>
        <w:widowControl/>
      </w:pPr>
      <w:r>
        <w:t>Intellectual Diversity:</w:t>
      </w:r>
    </w:p>
    <w:p w14:paraId="01DF1826" w14:textId="77777777" w:rsidR="009A42AE" w:rsidRDefault="00CE4A79" w:rsidP="003A5D8D">
      <w:pPr>
        <w:widowControl/>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Ohio State is committed to fostering a culture of open inquiry and intellectual diversity within the classroom. This course will cover a range of information and may include discussions or debates about controversial issues, beliefs, or policies. Any such discussions and debates are intended to support understanding of the approved curriculum and relevant course objectives rather than promote any specific point of view. Students will be assessed on principles applicable to the field of study and the content covered in the course. Preparing students for citizenship includes helping them develop critical thinking skills that will allow them to reach their own conclusions regarding complex or controversial matters.</w:t>
      </w:r>
    </w:p>
    <w:p w14:paraId="01DF1827" w14:textId="77777777" w:rsidR="009A42AE" w:rsidRDefault="00CE4A79" w:rsidP="003A5D8D">
      <w:pPr>
        <w:pStyle w:val="Heading4"/>
        <w:widowControl/>
      </w:pPr>
      <w:r>
        <w:t>Religious Accommodations:</w:t>
      </w:r>
    </w:p>
    <w:p w14:paraId="2DC546A5" w14:textId="77777777" w:rsidR="00475DEE" w:rsidRDefault="00CE4A79" w:rsidP="003A5D8D">
      <w:pPr>
        <w:widowControl/>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Ohio State has had a longstanding practice of making reasonable academic accommodations for students' religious beliefs and practices in accordance with applicable law. In 2023, Ohio State updated its practice to align with new state legislation. Under this new provision, students must be in early communication with their instructors regarding any known accommodation requests for religious beliefs and practices, providing notice of specific dates for which they request alternative accommodations within 14 days after the first instructional day of the course. Instructors in turn shall not question the sincerity of a student's religious or spiritual belief system in reviewing such requests and shall keep requests for accommodations confidential.</w:t>
      </w:r>
    </w:p>
    <w:p w14:paraId="63B20CA2" w14:textId="77777777" w:rsidR="00475DEE" w:rsidRDefault="00CE4A79" w:rsidP="003A5D8D">
      <w:pPr>
        <w:widowControl/>
        <w:pBdr>
          <w:top w:val="nil"/>
          <w:left w:val="nil"/>
          <w:bottom w:val="nil"/>
          <w:right w:val="nil"/>
          <w:between w:val="nil"/>
        </w:pBdr>
        <w:spacing w:before="240" w:line="275" w:lineRule="auto"/>
        <w:rPr>
          <w:rFonts w:ascii="Google Sans Text" w:eastAsia="Google Sans Text" w:hAnsi="Google Sans Text" w:cs="Google Sans Text"/>
        </w:rPr>
      </w:pPr>
      <w:r>
        <w:rPr>
          <w:rFonts w:ascii="Google Sans Text" w:eastAsia="Google Sans Text" w:hAnsi="Google Sans Text" w:cs="Google Sans Text"/>
        </w:rPr>
        <w:lastRenderedPageBreak/>
        <w:t xml:space="preserve">With sufficient notice, instructors will provide students with reasonable alternative accommodations </w:t>
      </w:r>
      <w:proofErr w:type="gramStart"/>
      <w:r>
        <w:rPr>
          <w:rFonts w:ascii="Google Sans Text" w:eastAsia="Google Sans Text" w:hAnsi="Google Sans Text" w:cs="Google Sans Text"/>
        </w:rPr>
        <w:t>with regard to</w:t>
      </w:r>
      <w:proofErr w:type="gramEnd"/>
      <w:r>
        <w:rPr>
          <w:rFonts w:ascii="Google Sans Text" w:eastAsia="Google Sans Text" w:hAnsi="Google Sans Text" w:cs="Google Sans Text"/>
        </w:rPr>
        <w:t xml:space="preserve"> examinations and other academic requirements with respect to </w:t>
      </w:r>
      <w:proofErr w:type="gramStart"/>
      <w:r>
        <w:rPr>
          <w:rFonts w:ascii="Google Sans Text" w:eastAsia="Google Sans Text" w:hAnsi="Google Sans Text" w:cs="Google Sans Text"/>
        </w:rPr>
        <w:t>students'</w:t>
      </w:r>
      <w:proofErr w:type="gramEnd"/>
      <w:r>
        <w:rPr>
          <w:rFonts w:ascii="Google Sans Text" w:eastAsia="Google Sans Text" w:hAnsi="Google Sans Text" w:cs="Google Sans Text"/>
        </w:rPr>
        <w:t xml:space="preserve"> sincerely held religious beliefs and practices by allowing up to three absences each semester for the student to attend or participate in religious activities. Examples of religious accommodations can include, but are not limited to, rescheduling an exam, altering the time of a student's presentation, allowing make-up assignments to substitute for missed class work, or flexibility in due dates or research responsibilities. If concerns arise about a requested accommodation, instructors are to consult their tenure initiating unit head for assistance.</w:t>
      </w:r>
    </w:p>
    <w:p w14:paraId="2D18E9C7" w14:textId="77777777" w:rsidR="00475DEE" w:rsidRDefault="00CE4A79" w:rsidP="003A5D8D">
      <w:pPr>
        <w:widowControl/>
        <w:pBdr>
          <w:top w:val="nil"/>
          <w:left w:val="nil"/>
          <w:bottom w:val="nil"/>
          <w:right w:val="nil"/>
          <w:between w:val="nil"/>
        </w:pBdr>
        <w:spacing w:before="240" w:line="275" w:lineRule="auto"/>
        <w:rPr>
          <w:rFonts w:ascii="Google Sans Text" w:eastAsia="Google Sans Text" w:hAnsi="Google Sans Text" w:cs="Google Sans Text"/>
        </w:rPr>
      </w:pPr>
      <w:r>
        <w:rPr>
          <w:rFonts w:ascii="Google Sans Text" w:eastAsia="Google Sans Text" w:hAnsi="Google Sans Text" w:cs="Google Sans Text"/>
        </w:rPr>
        <w:t xml:space="preserve">A student's request for time off shall be provided if the </w:t>
      </w:r>
      <w:proofErr w:type="gramStart"/>
      <w:r>
        <w:rPr>
          <w:rFonts w:ascii="Google Sans Text" w:eastAsia="Google Sans Text" w:hAnsi="Google Sans Text" w:cs="Google Sans Text"/>
        </w:rPr>
        <w:t>student's</w:t>
      </w:r>
      <w:proofErr w:type="gramEnd"/>
      <w:r>
        <w:rPr>
          <w:rFonts w:ascii="Google Sans Text" w:eastAsia="Google Sans Text" w:hAnsi="Google Sans Text" w:cs="Google Sans Text"/>
        </w:rPr>
        <w:t xml:space="preserve"> sincerely held religious belief or practice severely affects the student's ability to take an exam or meet an academic requirement and the student has notified their instructor, in writing during the first 14 days after the course begins, of the date of each absence. Although students are required to provide notice within the first 14 days after a course begins, instructors are strongly encouraged to work with the student to provide a reasonable accommodation if a request is made outside the notice period. A student may not be penalized for an absence approved under this policy.</w:t>
      </w:r>
    </w:p>
    <w:p w14:paraId="01DF1828" w14:textId="409B9E69" w:rsidR="009A42AE" w:rsidRDefault="00CE4A79" w:rsidP="003A5D8D">
      <w:pPr>
        <w:widowControl/>
        <w:pBdr>
          <w:top w:val="nil"/>
          <w:left w:val="nil"/>
          <w:bottom w:val="nil"/>
          <w:right w:val="nil"/>
          <w:between w:val="nil"/>
        </w:pBdr>
        <w:spacing w:before="240" w:line="275" w:lineRule="auto"/>
        <w:rPr>
          <w:rFonts w:ascii="Google Sans Text" w:eastAsia="Google Sans Text" w:hAnsi="Google Sans Text" w:cs="Google Sans Text"/>
        </w:rPr>
      </w:pPr>
      <w:r>
        <w:rPr>
          <w:rFonts w:ascii="Google Sans Text" w:eastAsia="Google Sans Text" w:hAnsi="Google Sans Text" w:cs="Google Sans Text"/>
        </w:rPr>
        <w:t>If students have questions or disputes related to academic accommodations, they should contact their course instructor, and then their department or college office. For questions or to report discrimination or harassment based on religion, individuals should contact the Civil Rights Compliance Office. (Policy: Religious Holidays, Holy Days and Observances)</w:t>
      </w:r>
    </w:p>
    <w:p w14:paraId="01DF1829" w14:textId="77777777" w:rsidR="009A42AE" w:rsidRDefault="00CE4A79" w:rsidP="003A5D8D">
      <w:pPr>
        <w:pStyle w:val="Heading4"/>
        <w:widowControl/>
      </w:pPr>
      <w:r>
        <w:t>Accessibility Accommodations for Students with Disabilities:</w:t>
      </w:r>
    </w:p>
    <w:p w14:paraId="19F1AD20" w14:textId="203D91B6" w:rsidR="00E3332A" w:rsidRDefault="00CE4A79" w:rsidP="003A5D8D">
      <w:pPr>
        <w:widowControl/>
        <w:pBdr>
          <w:top w:val="nil"/>
          <w:left w:val="nil"/>
          <w:bottom w:val="nil"/>
          <w:right w:val="nil"/>
          <w:between w:val="nil"/>
        </w:pBdr>
        <w:spacing w:line="275" w:lineRule="auto"/>
        <w:rPr>
          <w:rFonts w:ascii="Google Sans Text" w:eastAsia="Google Sans Text" w:hAnsi="Google Sans Text" w:cs="Google Sans Text"/>
        </w:rPr>
      </w:pPr>
      <w:r>
        <w:rPr>
          <w:rFonts w:ascii="Google Sans Text" w:eastAsia="Google Sans Text" w:hAnsi="Google Sans Text" w:cs="Google Sans Text"/>
        </w:rPr>
        <w:t xml:space="preserve">The university strives to maintain a healthy and accessible environment to support student learning in and out of the classroom.  If you anticipate or experience academic barriers based on your disability (including mental health, chronic, or temporary medical conditions), please let me know immediately so that we can privately discuss options.  To establish reasonable accommodations, I may request that you register with Student Life Disability Services.  After registration, </w:t>
      </w:r>
      <w:proofErr w:type="gramStart"/>
      <w:r>
        <w:rPr>
          <w:rFonts w:ascii="Google Sans Text" w:eastAsia="Google Sans Text" w:hAnsi="Google Sans Text" w:cs="Google Sans Text"/>
        </w:rPr>
        <w:t>make arrangements</w:t>
      </w:r>
      <w:proofErr w:type="gramEnd"/>
      <w:r>
        <w:rPr>
          <w:rFonts w:ascii="Google Sans Text" w:eastAsia="Google Sans Text" w:hAnsi="Google Sans Text" w:cs="Google Sans Text"/>
        </w:rPr>
        <w:t xml:space="preserve"> with me as soon as possible to discuss your accommodations so that they may be implemented in a timely fashion</w:t>
      </w:r>
      <w:r w:rsidR="00E3332A">
        <w:rPr>
          <w:rFonts w:ascii="Google Sans Text" w:eastAsia="Google Sans Text" w:hAnsi="Google Sans Text" w:cs="Google Sans Text"/>
        </w:rPr>
        <w:t>.</w:t>
      </w:r>
    </w:p>
    <w:p w14:paraId="01DF182A" w14:textId="750BB14E" w:rsidR="009A42AE" w:rsidRDefault="00CE4A79" w:rsidP="003A5D8D">
      <w:pPr>
        <w:widowControl/>
        <w:pBdr>
          <w:top w:val="nil"/>
          <w:left w:val="nil"/>
          <w:bottom w:val="nil"/>
          <w:right w:val="nil"/>
          <w:between w:val="nil"/>
        </w:pBdr>
        <w:spacing w:before="240" w:line="275" w:lineRule="auto"/>
        <w:rPr>
          <w:rFonts w:ascii="Google Sans Text" w:eastAsia="Google Sans Text" w:hAnsi="Google Sans Text" w:cs="Google Sans Text"/>
        </w:rPr>
      </w:pPr>
      <w:r>
        <w:rPr>
          <w:rFonts w:ascii="Google Sans Text" w:eastAsia="Google Sans Text" w:hAnsi="Google Sans Text" w:cs="Google Sans Text"/>
        </w:rPr>
        <w:t>If you are ill and need to miss class, including if you are staying home and away from others while experiencing symptoms of a viral infection or fever, please let me know immediately. In cases where illness interacts with an underlying medical condition, please consult with Student Life Disability Services to request reasonable accommodations. You can connect with them at slds@osu.edu; 614-292-3307; or slds.osu.edu.</w:t>
      </w:r>
    </w:p>
    <w:p w14:paraId="01DF182B" w14:textId="77777777" w:rsidR="009A42AE" w:rsidRDefault="00CE4A79" w:rsidP="003A5D8D">
      <w:pPr>
        <w:pStyle w:val="Heading4"/>
        <w:keepNext/>
        <w:widowControl/>
      </w:pPr>
      <w:r>
        <w:lastRenderedPageBreak/>
        <w:t>Mental Health:</w:t>
      </w:r>
    </w:p>
    <w:p w14:paraId="01DF182C" w14:textId="77777777" w:rsidR="009A42AE" w:rsidRDefault="00CE4A79" w:rsidP="003A5D8D">
      <w:pPr>
        <w:widowControl/>
        <w:pBdr>
          <w:top w:val="nil"/>
          <w:left w:val="nil"/>
          <w:bottom w:val="nil"/>
          <w:right w:val="nil"/>
          <w:between w:val="nil"/>
        </w:pBdr>
        <w:spacing w:line="276" w:lineRule="auto"/>
        <w:rPr>
          <w:rFonts w:ascii="Google Sans Text" w:eastAsia="Google Sans Text" w:hAnsi="Google Sans Text" w:cs="Google Sans Text"/>
        </w:rPr>
      </w:pPr>
      <w:r>
        <w:rPr>
          <w:rFonts w:ascii="Google Sans Text" w:eastAsia="Google Sans Text" w:hAnsi="Google Sans Text" w:cs="Google Sans Text"/>
        </w:rPr>
        <w:t xml:space="preserve">As a student you may experience a range of issues that can cause barriers to learning, such as strained relationships, increased anxiety, alcohol/drug problems, feeling down, difficulty concentrating and/or lack of motivation. These mental health concerns or stressful events may lead to diminished academic performance or reduce a student’s ability to participate in daily activities. The Ohio State University offers services to assist you with addressing these and other concerns you may be experiencing. If you or someone you know are suffering from any of the </w:t>
      </w:r>
      <w:proofErr w:type="gramStart"/>
      <w:r>
        <w:rPr>
          <w:rFonts w:ascii="Google Sans Text" w:eastAsia="Google Sans Text" w:hAnsi="Google Sans Text" w:cs="Google Sans Text"/>
        </w:rPr>
        <w:t>aforementioned conditions</w:t>
      </w:r>
      <w:proofErr w:type="gramEnd"/>
      <w:r>
        <w:rPr>
          <w:rFonts w:ascii="Google Sans Text" w:eastAsia="Google Sans Text" w:hAnsi="Google Sans Text" w:cs="Google Sans Text"/>
        </w:rPr>
        <w:t xml:space="preserve">, you can learn more about the broad range of confidential mental health services available on campus via the Office of Student Life’s Counseling and Consultation Service (CCS) by visiting ccs.osu.edu or calling 614­-292-­5766. CCS is located on the 4th Floor of the Younkin Success Center and 10th Floor of Lincoln Tower. You can reach an </w:t>
      </w:r>
      <w:proofErr w:type="gramStart"/>
      <w:r>
        <w:rPr>
          <w:rFonts w:ascii="Google Sans Text" w:eastAsia="Google Sans Text" w:hAnsi="Google Sans Text" w:cs="Google Sans Text"/>
        </w:rPr>
        <w:t>on call</w:t>
      </w:r>
      <w:proofErr w:type="gramEnd"/>
      <w:r>
        <w:rPr>
          <w:rFonts w:ascii="Google Sans Text" w:eastAsia="Google Sans Text" w:hAnsi="Google Sans Text" w:cs="Google Sans Text"/>
        </w:rPr>
        <w:t xml:space="preserve"> counselor when CCS is closed at 614­-292-­</w:t>
      </w:r>
      <w:proofErr w:type="gramStart"/>
      <w:r>
        <w:rPr>
          <w:rFonts w:ascii="Google Sans Text" w:eastAsia="Google Sans Text" w:hAnsi="Google Sans Text" w:cs="Google Sans Text"/>
        </w:rPr>
        <w:t>5766 and 24 hour</w:t>
      </w:r>
      <w:proofErr w:type="gramEnd"/>
      <w:r>
        <w:rPr>
          <w:rFonts w:ascii="Google Sans Text" w:eastAsia="Google Sans Text" w:hAnsi="Google Sans Text" w:cs="Google Sans Text"/>
        </w:rPr>
        <w:t xml:space="preserve"> emergency help is also available 24/7 by dialing 988 to reach the Suicide and Crisis Lifeline.</w:t>
      </w:r>
    </w:p>
    <w:p w14:paraId="01DF182D" w14:textId="77777777" w:rsidR="009A42AE" w:rsidRDefault="00CE4A79" w:rsidP="003A5D8D">
      <w:pPr>
        <w:pStyle w:val="Heading3"/>
        <w:widowControl/>
      </w:pPr>
      <w:r>
        <w:t>Tentative Course Schedule</w:t>
      </w:r>
    </w:p>
    <w:tbl>
      <w:tblPr>
        <w:tblStyle w:val="PlainTable3"/>
        <w:tblW w:w="0" w:type="auto"/>
        <w:tblLook w:val="0420" w:firstRow="1" w:lastRow="0" w:firstColumn="0" w:lastColumn="0" w:noHBand="0" w:noVBand="1"/>
      </w:tblPr>
      <w:tblGrid>
        <w:gridCol w:w="1490"/>
        <w:gridCol w:w="6239"/>
      </w:tblGrid>
      <w:tr w:rsidR="009A42AE" w14:paraId="01DF1830" w14:textId="77777777" w:rsidTr="00524A03">
        <w:trPr>
          <w:cnfStyle w:val="100000000000" w:firstRow="1" w:lastRow="0" w:firstColumn="0" w:lastColumn="0" w:oddVBand="0" w:evenVBand="0" w:oddHBand="0" w:evenHBand="0" w:firstRowFirstColumn="0" w:firstRowLastColumn="0" w:lastRowFirstColumn="0" w:lastRowLastColumn="0"/>
        </w:trPr>
        <w:tc>
          <w:tcPr>
            <w:tcW w:w="0" w:type="auto"/>
          </w:tcPr>
          <w:p w14:paraId="01DF182E" w14:textId="77777777" w:rsidR="009A42AE" w:rsidRPr="00D2149B" w:rsidRDefault="00CE4A79" w:rsidP="003A5D8D">
            <w:pPr>
              <w:widowControl/>
              <w:pBdr>
                <w:top w:val="nil"/>
                <w:left w:val="nil"/>
                <w:bottom w:val="nil"/>
                <w:right w:val="nil"/>
                <w:between w:val="nil"/>
              </w:pBdr>
              <w:spacing w:line="275" w:lineRule="auto"/>
              <w:rPr>
                <w:rFonts w:ascii="Google Sans Text" w:eastAsia="Google Sans Text" w:hAnsi="Google Sans Text" w:cs="Google Sans Text"/>
                <w:b w:val="0"/>
                <w:color w:val="000000"/>
              </w:rPr>
            </w:pPr>
            <w:r w:rsidRPr="00D2149B">
              <w:rPr>
                <w:rFonts w:ascii="Google Sans Text" w:eastAsia="Google Sans Text" w:hAnsi="Google Sans Text" w:cs="Google Sans Text"/>
                <w:color w:val="000000"/>
              </w:rPr>
              <w:t>Date</w:t>
            </w:r>
          </w:p>
        </w:tc>
        <w:tc>
          <w:tcPr>
            <w:tcW w:w="0" w:type="auto"/>
          </w:tcPr>
          <w:p w14:paraId="01DF182F" w14:textId="539FEFEE" w:rsidR="009A42AE" w:rsidRPr="00D2149B" w:rsidRDefault="007A0A5E" w:rsidP="003A5D8D">
            <w:pPr>
              <w:widowControl/>
              <w:pBdr>
                <w:top w:val="nil"/>
                <w:left w:val="nil"/>
                <w:bottom w:val="nil"/>
                <w:right w:val="nil"/>
                <w:between w:val="nil"/>
              </w:pBdr>
              <w:spacing w:line="275" w:lineRule="auto"/>
              <w:rPr>
                <w:rFonts w:ascii="Google Sans Text" w:eastAsia="Google Sans Text" w:hAnsi="Google Sans Text" w:cs="Google Sans Text"/>
                <w:b w:val="0"/>
              </w:rPr>
            </w:pPr>
            <w:r w:rsidRPr="00D2149B">
              <w:rPr>
                <w:rFonts w:ascii="Google Sans Text" w:eastAsia="Google Sans Text" w:hAnsi="Google Sans Text" w:cs="Google Sans Text"/>
              </w:rPr>
              <w:t xml:space="preserve">Textbook Sections and </w:t>
            </w:r>
            <w:r w:rsidR="00CE4A79" w:rsidRPr="00D2149B">
              <w:rPr>
                <w:rFonts w:ascii="Google Sans Text" w:eastAsia="Google Sans Text" w:hAnsi="Google Sans Text" w:cs="Google Sans Text"/>
              </w:rPr>
              <w:t>Topic</w:t>
            </w:r>
          </w:p>
        </w:tc>
      </w:tr>
      <w:tr w:rsidR="001E3A26" w14:paraId="01DF1833" w14:textId="77777777" w:rsidTr="007B6D54">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1DF1831" w14:textId="70E75CAD" w:rsidR="001E3A26" w:rsidRDefault="001E3A26" w:rsidP="001E3A26">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Aptos Narrow" w:hAnsi="Aptos Narrow"/>
              </w:rPr>
              <w:t>26-Aug</w:t>
            </w:r>
          </w:p>
        </w:tc>
        <w:tc>
          <w:tcPr>
            <w:tcW w:w="0" w:type="auto"/>
          </w:tcPr>
          <w:p w14:paraId="01DF1832" w14:textId="77777777" w:rsidR="001E3A26" w:rsidRDefault="001E3A26" w:rsidP="001E3A26">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1.1-1.3 Sampling, numerical, and graphical summaries</w:t>
            </w:r>
          </w:p>
        </w:tc>
      </w:tr>
      <w:tr w:rsidR="001E3A26" w14:paraId="01DF1836" w14:textId="77777777" w:rsidTr="007B6D54">
        <w:tc>
          <w:tcPr>
            <w:tcW w:w="0" w:type="auto"/>
            <w:vAlign w:val="bottom"/>
          </w:tcPr>
          <w:p w14:paraId="01DF1834" w14:textId="554DB7FD" w:rsidR="001E3A26" w:rsidRDefault="001E3A26" w:rsidP="001E3A26">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Aptos Narrow" w:hAnsi="Aptos Narrow"/>
              </w:rPr>
              <w:t>28-Aug</w:t>
            </w:r>
          </w:p>
        </w:tc>
        <w:tc>
          <w:tcPr>
            <w:tcW w:w="0" w:type="auto"/>
          </w:tcPr>
          <w:p w14:paraId="01DF1835" w14:textId="77777777" w:rsidR="001E3A26" w:rsidRDefault="001E3A26" w:rsidP="001E3A26">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3.1 Probability rules, equally likely outcomes</w:t>
            </w:r>
          </w:p>
        </w:tc>
      </w:tr>
      <w:tr w:rsidR="001E3A26" w14:paraId="01DF1839" w14:textId="77777777" w:rsidTr="007B6D54">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1DF1837" w14:textId="6BAE7AC3" w:rsidR="001E3A26" w:rsidRDefault="001E3A26" w:rsidP="001E3A26">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Aptos Narrow" w:hAnsi="Aptos Narrow"/>
              </w:rPr>
              <w:t>2-Sep</w:t>
            </w:r>
          </w:p>
        </w:tc>
        <w:tc>
          <w:tcPr>
            <w:tcW w:w="0" w:type="auto"/>
          </w:tcPr>
          <w:p w14:paraId="01DF1838" w14:textId="77777777" w:rsidR="001E3A26" w:rsidRDefault="001E3A26" w:rsidP="001E3A26">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3.2 Conditional probability, independence</w:t>
            </w:r>
          </w:p>
        </w:tc>
      </w:tr>
      <w:tr w:rsidR="001E3A26" w14:paraId="01DF183C" w14:textId="77777777" w:rsidTr="007B6D54">
        <w:tc>
          <w:tcPr>
            <w:tcW w:w="0" w:type="auto"/>
            <w:vAlign w:val="bottom"/>
          </w:tcPr>
          <w:p w14:paraId="01DF183A" w14:textId="1B506BC5" w:rsidR="001E3A26" w:rsidRDefault="001E3A26" w:rsidP="001E3A26">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Aptos Narrow" w:hAnsi="Aptos Narrow"/>
              </w:rPr>
              <w:t>4-Sep</w:t>
            </w:r>
          </w:p>
        </w:tc>
        <w:tc>
          <w:tcPr>
            <w:tcW w:w="0" w:type="auto"/>
          </w:tcPr>
          <w:p w14:paraId="01DF183B" w14:textId="77777777" w:rsidR="001E3A26" w:rsidRDefault="001E3A26" w:rsidP="001E3A26">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3.3 Discrete RVs, probability mass functions</w:t>
            </w:r>
          </w:p>
        </w:tc>
      </w:tr>
      <w:tr w:rsidR="001E3A26" w14:paraId="01DF183F" w14:textId="77777777" w:rsidTr="007B6D54">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1DF183D" w14:textId="65378192" w:rsidR="001E3A26" w:rsidRDefault="001E3A26" w:rsidP="001E3A26">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Aptos Narrow" w:hAnsi="Aptos Narrow"/>
              </w:rPr>
              <w:t>9-Sep</w:t>
            </w:r>
          </w:p>
        </w:tc>
        <w:tc>
          <w:tcPr>
            <w:tcW w:w="0" w:type="auto"/>
          </w:tcPr>
          <w:p w14:paraId="01DF183E" w14:textId="77777777" w:rsidR="001E3A26" w:rsidRDefault="001E3A26" w:rsidP="001E3A26">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3.3 Expected values, variances</w:t>
            </w:r>
          </w:p>
        </w:tc>
      </w:tr>
      <w:tr w:rsidR="001E3A26" w14:paraId="01DF1842" w14:textId="77777777" w:rsidTr="007B6D54">
        <w:tc>
          <w:tcPr>
            <w:tcW w:w="0" w:type="auto"/>
            <w:vAlign w:val="bottom"/>
          </w:tcPr>
          <w:p w14:paraId="01DF1840" w14:textId="51D751C9" w:rsidR="001E3A26" w:rsidRDefault="001E3A26" w:rsidP="001E3A26">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Aptos Narrow" w:hAnsi="Aptos Narrow"/>
              </w:rPr>
              <w:t>11-Sep</w:t>
            </w:r>
          </w:p>
        </w:tc>
        <w:tc>
          <w:tcPr>
            <w:tcW w:w="0" w:type="auto"/>
          </w:tcPr>
          <w:p w14:paraId="01DF1841" w14:textId="77777777" w:rsidR="001E3A26" w:rsidRDefault="001E3A26" w:rsidP="001E3A26">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3.3 Continuous RVs, density and distribution functions</w:t>
            </w:r>
          </w:p>
        </w:tc>
      </w:tr>
      <w:tr w:rsidR="001E3A26" w14:paraId="01DF1845" w14:textId="77777777" w:rsidTr="007B6D54">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1DF1843" w14:textId="05721832" w:rsidR="001E3A26" w:rsidRDefault="001E3A26" w:rsidP="001E3A26">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Aptos Narrow" w:hAnsi="Aptos Narrow"/>
              </w:rPr>
              <w:t>16-Sep</w:t>
            </w:r>
          </w:p>
        </w:tc>
        <w:tc>
          <w:tcPr>
            <w:tcW w:w="0" w:type="auto"/>
          </w:tcPr>
          <w:p w14:paraId="01DF1844" w14:textId="77777777" w:rsidR="001E3A26" w:rsidRDefault="001E3A26" w:rsidP="001E3A26">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3.3 Means and variances of continuous RVs</w:t>
            </w:r>
          </w:p>
        </w:tc>
      </w:tr>
      <w:tr w:rsidR="001E3A26" w14:paraId="01DF1848" w14:textId="77777777" w:rsidTr="007B6D54">
        <w:tc>
          <w:tcPr>
            <w:tcW w:w="0" w:type="auto"/>
            <w:vAlign w:val="bottom"/>
          </w:tcPr>
          <w:p w14:paraId="01DF1846" w14:textId="5D6F6ED5" w:rsidR="001E3A26" w:rsidRDefault="001E3A26" w:rsidP="001E3A26">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Aptos Narrow" w:hAnsi="Aptos Narrow"/>
              </w:rPr>
              <w:t>18-Sep</w:t>
            </w:r>
          </w:p>
        </w:tc>
        <w:tc>
          <w:tcPr>
            <w:tcW w:w="0" w:type="auto"/>
          </w:tcPr>
          <w:p w14:paraId="01DF1847" w14:textId="77777777" w:rsidR="001E3A26" w:rsidRDefault="001E3A26" w:rsidP="001E3A26">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4.1 Binomial distribution</w:t>
            </w:r>
          </w:p>
        </w:tc>
      </w:tr>
      <w:tr w:rsidR="001E3A26" w14:paraId="01DF184B" w14:textId="77777777" w:rsidTr="007B6D54">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1DF1849" w14:textId="538656CA" w:rsidR="001E3A26" w:rsidRDefault="001E3A26" w:rsidP="001E3A26">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Aptos Narrow" w:hAnsi="Aptos Narrow"/>
              </w:rPr>
              <w:t>23-Sep</w:t>
            </w:r>
          </w:p>
        </w:tc>
        <w:tc>
          <w:tcPr>
            <w:tcW w:w="0" w:type="auto"/>
          </w:tcPr>
          <w:p w14:paraId="01DF184A" w14:textId="77777777" w:rsidR="001E3A26" w:rsidRDefault="001E3A26" w:rsidP="001E3A26">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4.1 Binomial distribution</w:t>
            </w:r>
          </w:p>
        </w:tc>
      </w:tr>
      <w:tr w:rsidR="001E3A26" w14:paraId="01DF184E" w14:textId="77777777" w:rsidTr="007B6D54">
        <w:tc>
          <w:tcPr>
            <w:tcW w:w="0" w:type="auto"/>
            <w:vAlign w:val="bottom"/>
          </w:tcPr>
          <w:p w14:paraId="01DF184C" w14:textId="4D4E19FF" w:rsidR="001E3A26" w:rsidRDefault="001E3A26" w:rsidP="001E3A26">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Aptos Narrow" w:hAnsi="Aptos Narrow"/>
              </w:rPr>
              <w:t>25-Sep</w:t>
            </w:r>
          </w:p>
        </w:tc>
        <w:tc>
          <w:tcPr>
            <w:tcW w:w="0" w:type="auto"/>
          </w:tcPr>
          <w:p w14:paraId="01DF184D" w14:textId="77777777" w:rsidR="001E3A26" w:rsidRDefault="001E3A26" w:rsidP="001E3A26">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4.3 Normal distribution</w:t>
            </w:r>
          </w:p>
        </w:tc>
      </w:tr>
      <w:tr w:rsidR="001E3A26" w14:paraId="01DF1851" w14:textId="77777777" w:rsidTr="007B6D54">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1DF184F" w14:textId="15E6278F" w:rsidR="001E3A26" w:rsidRDefault="001E3A26" w:rsidP="001E3A26">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Aptos Narrow" w:hAnsi="Aptos Narrow"/>
              </w:rPr>
              <w:t>29-Sep</w:t>
            </w:r>
          </w:p>
        </w:tc>
        <w:tc>
          <w:tcPr>
            <w:tcW w:w="0" w:type="auto"/>
          </w:tcPr>
          <w:p w14:paraId="01DF1850" w14:textId="77777777" w:rsidR="001E3A26" w:rsidRDefault="001E3A26" w:rsidP="001E3A26">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b/>
                <w:color w:val="1B1C1D"/>
              </w:rPr>
              <w:t>EXAM I</w:t>
            </w:r>
            <w:r>
              <w:rPr>
                <w:rFonts w:ascii="Google Sans Text" w:eastAsia="Google Sans Text" w:hAnsi="Google Sans Text" w:cs="Google Sans Text"/>
                <w:color w:val="1B1C1D"/>
              </w:rPr>
              <w:t xml:space="preserve"> - 6:00 - 7:30 PM - Location: HI0131</w:t>
            </w:r>
          </w:p>
        </w:tc>
      </w:tr>
      <w:tr w:rsidR="001E3A26" w14:paraId="01DF1854" w14:textId="77777777" w:rsidTr="007B6D54">
        <w:tc>
          <w:tcPr>
            <w:tcW w:w="0" w:type="auto"/>
            <w:vAlign w:val="bottom"/>
          </w:tcPr>
          <w:p w14:paraId="01DF1852" w14:textId="40191E8B" w:rsidR="001E3A26" w:rsidRDefault="001E3A26" w:rsidP="001E3A26">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Aptos Narrow" w:hAnsi="Aptos Narrow"/>
              </w:rPr>
              <w:t>30-Sep</w:t>
            </w:r>
          </w:p>
        </w:tc>
        <w:tc>
          <w:tcPr>
            <w:tcW w:w="0" w:type="auto"/>
          </w:tcPr>
          <w:p w14:paraId="01DF1853" w14:textId="77777777" w:rsidR="001E3A26" w:rsidRDefault="001E3A26" w:rsidP="001E3A26">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4.3, 4.7 Linear comb. Of normal RVs, normal probability plots</w:t>
            </w:r>
          </w:p>
        </w:tc>
      </w:tr>
      <w:tr w:rsidR="001E3A26" w14:paraId="01DF1857" w14:textId="77777777" w:rsidTr="007B6D54">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1DF1855" w14:textId="340BDB51" w:rsidR="001E3A26" w:rsidRDefault="001E3A26" w:rsidP="001E3A26">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Aptos Narrow" w:hAnsi="Aptos Narrow"/>
              </w:rPr>
              <w:t>2-Oct</w:t>
            </w:r>
          </w:p>
        </w:tc>
        <w:tc>
          <w:tcPr>
            <w:tcW w:w="0" w:type="auto"/>
          </w:tcPr>
          <w:p w14:paraId="01DF1856" w14:textId="77777777" w:rsidR="001E3A26" w:rsidRDefault="001E3A26" w:rsidP="001E3A26">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4.8 Central Limit Theorem</w:t>
            </w:r>
          </w:p>
        </w:tc>
      </w:tr>
      <w:tr w:rsidR="001E3A26" w14:paraId="01DF185A" w14:textId="77777777" w:rsidTr="007B6D54">
        <w:tc>
          <w:tcPr>
            <w:tcW w:w="0" w:type="auto"/>
            <w:vAlign w:val="bottom"/>
          </w:tcPr>
          <w:p w14:paraId="01DF1858" w14:textId="2932FB58" w:rsidR="001E3A26" w:rsidRDefault="001E3A26" w:rsidP="001E3A26">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Aptos Narrow" w:hAnsi="Aptos Narrow"/>
              </w:rPr>
              <w:t>7-Oct</w:t>
            </w:r>
          </w:p>
        </w:tc>
        <w:tc>
          <w:tcPr>
            <w:tcW w:w="0" w:type="auto"/>
          </w:tcPr>
          <w:p w14:paraId="01DF1859" w14:textId="77777777" w:rsidR="001E3A26" w:rsidRDefault="001E3A26" w:rsidP="001E3A26">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5.1-5.2 CI for mean (known variance)</w:t>
            </w:r>
          </w:p>
        </w:tc>
      </w:tr>
      <w:tr w:rsidR="001E3A26" w14:paraId="01DF185D" w14:textId="77777777" w:rsidTr="007B6D54">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1DF185B" w14:textId="1297EB83" w:rsidR="001E3A26" w:rsidRDefault="001E3A26" w:rsidP="001E3A26">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Aptos Narrow" w:hAnsi="Aptos Narrow"/>
              </w:rPr>
              <w:t>9-Oct</w:t>
            </w:r>
          </w:p>
        </w:tc>
        <w:tc>
          <w:tcPr>
            <w:tcW w:w="0" w:type="auto"/>
          </w:tcPr>
          <w:p w14:paraId="01DF185C" w14:textId="77777777" w:rsidR="001E3A26" w:rsidRDefault="001E3A26" w:rsidP="001E3A26">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5.2 Sample size calculation</w:t>
            </w:r>
          </w:p>
        </w:tc>
      </w:tr>
      <w:tr w:rsidR="001E3A26" w14:paraId="01DF1860" w14:textId="77777777" w:rsidTr="007B6D54">
        <w:tc>
          <w:tcPr>
            <w:tcW w:w="0" w:type="auto"/>
            <w:vAlign w:val="bottom"/>
          </w:tcPr>
          <w:p w14:paraId="01DF185E" w14:textId="5A5234EA" w:rsidR="001E3A26" w:rsidRDefault="001E3A26" w:rsidP="001E3A26">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Aptos Narrow" w:hAnsi="Aptos Narrow"/>
              </w:rPr>
              <w:t>14-Oct</w:t>
            </w:r>
          </w:p>
        </w:tc>
        <w:tc>
          <w:tcPr>
            <w:tcW w:w="0" w:type="auto"/>
          </w:tcPr>
          <w:p w14:paraId="01DF185F" w14:textId="77777777" w:rsidR="001E3A26" w:rsidRDefault="001E3A26" w:rsidP="001E3A26">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5.4 t-intervals for mean (unknown variance)</w:t>
            </w:r>
          </w:p>
        </w:tc>
      </w:tr>
      <w:tr w:rsidR="001E3A26" w14:paraId="01DF1863" w14:textId="77777777" w:rsidTr="007B6D54">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1DF1861" w14:textId="00AA5C37" w:rsidR="001E3A26" w:rsidRDefault="001E3A26" w:rsidP="001E3A26">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Aptos Narrow" w:hAnsi="Aptos Narrow"/>
              </w:rPr>
              <w:t>16-Oct</w:t>
            </w:r>
          </w:p>
        </w:tc>
        <w:tc>
          <w:tcPr>
            <w:tcW w:w="0" w:type="auto"/>
          </w:tcPr>
          <w:p w14:paraId="01DF1862" w14:textId="32F83888" w:rsidR="001E3A26" w:rsidRPr="00847575" w:rsidRDefault="001E3A26" w:rsidP="001E3A26">
            <w:pPr>
              <w:widowControl/>
              <w:pBdr>
                <w:top w:val="nil"/>
                <w:left w:val="nil"/>
                <w:bottom w:val="nil"/>
                <w:right w:val="nil"/>
                <w:between w:val="nil"/>
              </w:pBdr>
              <w:spacing w:line="275" w:lineRule="auto"/>
              <w:rPr>
                <w:rFonts w:ascii="Google Sans Text" w:eastAsia="Google Sans Text" w:hAnsi="Google Sans Text" w:cs="Google Sans Text"/>
                <w:b/>
                <w:bCs/>
                <w:color w:val="1B1C1D"/>
              </w:rPr>
            </w:pPr>
            <w:r w:rsidRPr="00847575">
              <w:rPr>
                <w:rFonts w:ascii="Google Sans Text" w:eastAsia="Google Sans Text" w:hAnsi="Google Sans Text" w:cs="Google Sans Text"/>
                <w:b/>
                <w:bCs/>
                <w:color w:val="1B1C1D"/>
              </w:rPr>
              <w:t>FALL BREAK</w:t>
            </w:r>
          </w:p>
        </w:tc>
      </w:tr>
      <w:tr w:rsidR="001E3A26" w14:paraId="694765D6" w14:textId="77777777" w:rsidTr="007B6D54">
        <w:tc>
          <w:tcPr>
            <w:tcW w:w="0" w:type="auto"/>
            <w:vAlign w:val="bottom"/>
          </w:tcPr>
          <w:p w14:paraId="58F03FD8" w14:textId="7A094763" w:rsidR="001E3A26" w:rsidRDefault="001E3A26" w:rsidP="001E3A26">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Aptos Narrow" w:hAnsi="Aptos Narrow"/>
              </w:rPr>
              <w:t>21-Oct</w:t>
            </w:r>
          </w:p>
        </w:tc>
        <w:tc>
          <w:tcPr>
            <w:tcW w:w="0" w:type="auto"/>
          </w:tcPr>
          <w:p w14:paraId="13CE3802" w14:textId="7EEC3A2D" w:rsidR="001E3A26" w:rsidRDefault="001E3A26" w:rsidP="001E3A26">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6.1 Hypothesis tests for population means</w:t>
            </w:r>
          </w:p>
        </w:tc>
      </w:tr>
      <w:tr w:rsidR="001E3A26" w14:paraId="01DF1866" w14:textId="77777777" w:rsidTr="007B6D54">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1DF1864" w14:textId="3602FA5F" w:rsidR="001E3A26" w:rsidRDefault="001E3A26" w:rsidP="001E3A26">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Aptos Narrow" w:hAnsi="Aptos Narrow"/>
              </w:rPr>
              <w:t>23-Oct</w:t>
            </w:r>
          </w:p>
        </w:tc>
        <w:tc>
          <w:tcPr>
            <w:tcW w:w="0" w:type="auto"/>
          </w:tcPr>
          <w:p w14:paraId="01DF1865" w14:textId="77777777" w:rsidR="001E3A26" w:rsidRDefault="001E3A26" w:rsidP="001E3A26">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6.1 Hypothesis tests for population means</w:t>
            </w:r>
          </w:p>
        </w:tc>
      </w:tr>
      <w:tr w:rsidR="001E3A26" w14:paraId="01DF186C" w14:textId="77777777" w:rsidTr="007B6D54">
        <w:tc>
          <w:tcPr>
            <w:tcW w:w="0" w:type="auto"/>
            <w:vAlign w:val="bottom"/>
          </w:tcPr>
          <w:p w14:paraId="01DF186A" w14:textId="1ACCEE7B" w:rsidR="001E3A26" w:rsidRDefault="001E3A26" w:rsidP="001E3A26">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Aptos Narrow" w:hAnsi="Aptos Narrow"/>
              </w:rPr>
              <w:t>28-Oct</w:t>
            </w:r>
          </w:p>
        </w:tc>
        <w:tc>
          <w:tcPr>
            <w:tcW w:w="0" w:type="auto"/>
          </w:tcPr>
          <w:p w14:paraId="01DF186B" w14:textId="77777777" w:rsidR="001E3A26" w:rsidRDefault="001E3A26" w:rsidP="001E3A26">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6.2, 6.6 Significance levels, p-values</w:t>
            </w:r>
          </w:p>
        </w:tc>
      </w:tr>
      <w:tr w:rsidR="001E3A26" w14:paraId="01DF186F" w14:textId="77777777" w:rsidTr="007B6D54">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1DF186D" w14:textId="7F8C31B9" w:rsidR="001E3A26" w:rsidRDefault="001E3A26" w:rsidP="001E3A26">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Aptos Narrow" w:hAnsi="Aptos Narrow"/>
              </w:rPr>
              <w:t>30-Oct</w:t>
            </w:r>
          </w:p>
        </w:tc>
        <w:tc>
          <w:tcPr>
            <w:tcW w:w="0" w:type="auto"/>
          </w:tcPr>
          <w:p w14:paraId="01DF186E" w14:textId="77777777" w:rsidR="001E3A26" w:rsidRDefault="001E3A26" w:rsidP="001E3A26">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6.4 t-tests</w:t>
            </w:r>
          </w:p>
        </w:tc>
      </w:tr>
      <w:tr w:rsidR="001E3A26" w14:paraId="01DF1872" w14:textId="77777777" w:rsidTr="007B6D54">
        <w:tc>
          <w:tcPr>
            <w:tcW w:w="0" w:type="auto"/>
            <w:vAlign w:val="bottom"/>
          </w:tcPr>
          <w:p w14:paraId="01DF1870" w14:textId="38CE199E" w:rsidR="001E3A26" w:rsidRDefault="001E3A26" w:rsidP="001E3A26">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Aptos Narrow" w:hAnsi="Aptos Narrow"/>
              </w:rPr>
              <w:t>4-Nov</w:t>
            </w:r>
          </w:p>
        </w:tc>
        <w:tc>
          <w:tcPr>
            <w:tcW w:w="0" w:type="auto"/>
          </w:tcPr>
          <w:p w14:paraId="01DF1871" w14:textId="73CDC0A8" w:rsidR="001E3A26" w:rsidRDefault="001E3A26" w:rsidP="001E3A26">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6.7 Power</w:t>
            </w:r>
          </w:p>
        </w:tc>
      </w:tr>
      <w:tr w:rsidR="001E3A26" w14:paraId="01DF1875" w14:textId="77777777" w:rsidTr="007B6D54">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1DF1873" w14:textId="4D9A3719" w:rsidR="001E3A26" w:rsidRDefault="001E3A26" w:rsidP="001E3A26">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Aptos Narrow" w:hAnsi="Aptos Narrow"/>
              </w:rPr>
              <w:t>6-Nov</w:t>
            </w:r>
          </w:p>
        </w:tc>
        <w:tc>
          <w:tcPr>
            <w:tcW w:w="0" w:type="auto"/>
          </w:tcPr>
          <w:p w14:paraId="01DF1874" w14:textId="1879C2C7" w:rsidR="001E3A26" w:rsidRDefault="001E3A26" w:rsidP="001E3A26">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7.1, 7.3 Two sample t-tests</w:t>
            </w:r>
          </w:p>
        </w:tc>
      </w:tr>
      <w:tr w:rsidR="001E3A26" w14:paraId="23CD636B" w14:textId="77777777" w:rsidTr="007B6D54">
        <w:tc>
          <w:tcPr>
            <w:tcW w:w="0" w:type="auto"/>
            <w:vAlign w:val="bottom"/>
          </w:tcPr>
          <w:p w14:paraId="47CAD686" w14:textId="38E1F19F" w:rsidR="001E3A26" w:rsidRDefault="001E3A26" w:rsidP="001E3A26">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Aptos Narrow" w:hAnsi="Aptos Narrow"/>
              </w:rPr>
              <w:lastRenderedPageBreak/>
              <w:t>11-Nov</w:t>
            </w:r>
          </w:p>
        </w:tc>
        <w:tc>
          <w:tcPr>
            <w:tcW w:w="0" w:type="auto"/>
          </w:tcPr>
          <w:p w14:paraId="4B94BAC1" w14:textId="0CA49032" w:rsidR="001E3A26" w:rsidRPr="00FD6401" w:rsidRDefault="00FD6401" w:rsidP="001E3A26">
            <w:pPr>
              <w:widowControl/>
              <w:pBdr>
                <w:top w:val="nil"/>
                <w:left w:val="nil"/>
                <w:bottom w:val="nil"/>
                <w:right w:val="nil"/>
                <w:between w:val="nil"/>
              </w:pBdr>
              <w:spacing w:line="275" w:lineRule="auto"/>
              <w:rPr>
                <w:rFonts w:ascii="Google Sans Text" w:eastAsia="Google Sans Text" w:hAnsi="Google Sans Text" w:cs="Google Sans Text"/>
                <w:b/>
                <w:bCs/>
                <w:color w:val="1B1C1D"/>
              </w:rPr>
            </w:pPr>
            <w:r w:rsidRPr="00FD6401">
              <w:rPr>
                <w:rFonts w:ascii="Google Sans Text" w:eastAsia="Google Sans Text" w:hAnsi="Google Sans Text" w:cs="Google Sans Text"/>
                <w:b/>
                <w:bCs/>
                <w:color w:val="1B1C1D"/>
              </w:rPr>
              <w:t>VETERAN’S DAY (NO CLASS)</w:t>
            </w:r>
          </w:p>
        </w:tc>
      </w:tr>
      <w:tr w:rsidR="004D1A4F" w14:paraId="61FB85D5" w14:textId="77777777" w:rsidTr="007B6D54">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533FE06A" w14:textId="4DAE4588" w:rsidR="004D1A4F" w:rsidRDefault="004D1A4F" w:rsidP="004D1A4F">
            <w:pPr>
              <w:widowControl/>
              <w:pBdr>
                <w:top w:val="nil"/>
                <w:left w:val="nil"/>
                <w:bottom w:val="nil"/>
                <w:right w:val="nil"/>
                <w:between w:val="nil"/>
              </w:pBdr>
              <w:spacing w:line="275" w:lineRule="auto"/>
              <w:rPr>
                <w:rFonts w:ascii="Aptos Narrow" w:hAnsi="Aptos Narrow"/>
              </w:rPr>
            </w:pPr>
            <w:r>
              <w:rPr>
                <w:rFonts w:ascii="Aptos Narrow" w:hAnsi="Aptos Narrow"/>
              </w:rPr>
              <w:t>12-Nov</w:t>
            </w:r>
          </w:p>
        </w:tc>
        <w:tc>
          <w:tcPr>
            <w:tcW w:w="0" w:type="auto"/>
          </w:tcPr>
          <w:p w14:paraId="54913718" w14:textId="5B209917" w:rsidR="004D1A4F" w:rsidRDefault="004D1A4F" w:rsidP="004D1A4F">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b/>
                <w:color w:val="1B1C1D"/>
              </w:rPr>
              <w:t>EXAM II</w:t>
            </w:r>
            <w:r>
              <w:rPr>
                <w:rFonts w:ascii="Google Sans Text" w:eastAsia="Google Sans Text" w:hAnsi="Google Sans Text" w:cs="Google Sans Text"/>
                <w:color w:val="1B1C1D"/>
              </w:rPr>
              <w:t xml:space="preserve"> - 6:00 - 7:30 PM - Location: HI0131</w:t>
            </w:r>
          </w:p>
        </w:tc>
      </w:tr>
      <w:tr w:rsidR="004D1A4F" w14:paraId="01DF187E" w14:textId="77777777" w:rsidTr="007B6D54">
        <w:tc>
          <w:tcPr>
            <w:tcW w:w="0" w:type="auto"/>
            <w:vAlign w:val="bottom"/>
          </w:tcPr>
          <w:p w14:paraId="01DF187C" w14:textId="069BBF78" w:rsidR="004D1A4F" w:rsidRDefault="004D1A4F" w:rsidP="004D1A4F">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Aptos Narrow" w:hAnsi="Aptos Narrow"/>
              </w:rPr>
              <w:t>13-Nov</w:t>
            </w:r>
          </w:p>
        </w:tc>
        <w:tc>
          <w:tcPr>
            <w:tcW w:w="0" w:type="auto"/>
          </w:tcPr>
          <w:p w14:paraId="01DF187D" w14:textId="77777777" w:rsidR="004D1A4F" w:rsidRDefault="004D1A4F" w:rsidP="004D1A4F">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 xml:space="preserve">9.1 One factor </w:t>
            </w:r>
            <w:proofErr w:type="gramStart"/>
            <w:r>
              <w:rPr>
                <w:rFonts w:ascii="Google Sans Text" w:eastAsia="Google Sans Text" w:hAnsi="Google Sans Text" w:cs="Google Sans Text"/>
                <w:color w:val="1B1C1D"/>
              </w:rPr>
              <w:t>experiments</w:t>
            </w:r>
            <w:proofErr w:type="gramEnd"/>
            <w:r>
              <w:rPr>
                <w:rFonts w:ascii="Google Sans Text" w:eastAsia="Google Sans Text" w:hAnsi="Google Sans Text" w:cs="Google Sans Text"/>
                <w:color w:val="1B1C1D"/>
              </w:rPr>
              <w:t>, randomization, F-tests ANOVA</w:t>
            </w:r>
          </w:p>
        </w:tc>
      </w:tr>
      <w:tr w:rsidR="004D1A4F" w14:paraId="01DF1881" w14:textId="77777777" w:rsidTr="007B6D54">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1DF187F" w14:textId="2EFCBF6A" w:rsidR="004D1A4F" w:rsidRDefault="004D1A4F" w:rsidP="004D1A4F">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Aptos Narrow" w:hAnsi="Aptos Narrow"/>
              </w:rPr>
              <w:t>18-Nov</w:t>
            </w:r>
          </w:p>
        </w:tc>
        <w:tc>
          <w:tcPr>
            <w:tcW w:w="0" w:type="auto"/>
          </w:tcPr>
          <w:p w14:paraId="01DF1880" w14:textId="77777777" w:rsidR="004D1A4F" w:rsidRDefault="004D1A4F" w:rsidP="004D1A4F">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9.1 ANOVA</w:t>
            </w:r>
          </w:p>
        </w:tc>
      </w:tr>
      <w:tr w:rsidR="004D1A4F" w14:paraId="01DF1884" w14:textId="77777777" w:rsidTr="007B6D54">
        <w:tc>
          <w:tcPr>
            <w:tcW w:w="0" w:type="auto"/>
            <w:vAlign w:val="bottom"/>
          </w:tcPr>
          <w:p w14:paraId="01DF1882" w14:textId="32BCFAFC" w:rsidR="004D1A4F" w:rsidRDefault="004D1A4F" w:rsidP="004D1A4F">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Aptos Narrow" w:hAnsi="Aptos Narrow"/>
              </w:rPr>
              <w:t>20-Nov</w:t>
            </w:r>
          </w:p>
        </w:tc>
        <w:tc>
          <w:tcPr>
            <w:tcW w:w="0" w:type="auto"/>
          </w:tcPr>
          <w:p w14:paraId="01DF1883" w14:textId="77777777" w:rsidR="004D1A4F" w:rsidRDefault="004D1A4F" w:rsidP="004D1A4F">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9.2 Pairwise comparisons</w:t>
            </w:r>
          </w:p>
        </w:tc>
      </w:tr>
      <w:tr w:rsidR="004D1A4F" w14:paraId="01DF1887" w14:textId="77777777" w:rsidTr="007B6D54">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01DF1885" w14:textId="5FD6251C" w:rsidR="004D1A4F" w:rsidRDefault="004D1A4F" w:rsidP="004D1A4F">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Aptos Narrow" w:hAnsi="Aptos Narrow"/>
              </w:rPr>
              <w:t>25-Nov</w:t>
            </w:r>
          </w:p>
        </w:tc>
        <w:tc>
          <w:tcPr>
            <w:tcW w:w="0" w:type="auto"/>
          </w:tcPr>
          <w:p w14:paraId="01DF1886" w14:textId="77777777" w:rsidR="004D1A4F" w:rsidRDefault="004D1A4F" w:rsidP="004D1A4F">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9.3 Two factor experiments, balanced vs. unbalanced</w:t>
            </w:r>
          </w:p>
        </w:tc>
      </w:tr>
      <w:tr w:rsidR="004D1A4F" w14:paraId="01DF188A" w14:textId="77777777" w:rsidTr="007B6D54">
        <w:tc>
          <w:tcPr>
            <w:tcW w:w="0" w:type="auto"/>
            <w:vAlign w:val="bottom"/>
          </w:tcPr>
          <w:p w14:paraId="01DF1888" w14:textId="6F71601B" w:rsidR="004D1A4F" w:rsidRDefault="004D1A4F" w:rsidP="004D1A4F">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Aptos Narrow" w:hAnsi="Aptos Narrow"/>
              </w:rPr>
              <w:t>27-Nov</w:t>
            </w:r>
          </w:p>
        </w:tc>
        <w:tc>
          <w:tcPr>
            <w:tcW w:w="0" w:type="auto"/>
          </w:tcPr>
          <w:p w14:paraId="01DF1889" w14:textId="77777777" w:rsidR="004D1A4F" w:rsidRDefault="004D1A4F" w:rsidP="004D1A4F">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9.4 Randomized complete block designs</w:t>
            </w:r>
          </w:p>
        </w:tc>
      </w:tr>
      <w:tr w:rsidR="004D1A4F" w14:paraId="2446CC6B" w14:textId="77777777" w:rsidTr="007B6D54">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1E324EEB" w14:textId="4C4F9C62" w:rsidR="004D1A4F" w:rsidRDefault="004D1A4F" w:rsidP="004D1A4F">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Aptos Narrow" w:hAnsi="Aptos Narrow"/>
              </w:rPr>
              <w:t>2-Dec</w:t>
            </w:r>
          </w:p>
        </w:tc>
        <w:tc>
          <w:tcPr>
            <w:tcW w:w="0" w:type="auto"/>
          </w:tcPr>
          <w:p w14:paraId="0B0A46B2" w14:textId="4FC1FB91" w:rsidR="004D1A4F" w:rsidRDefault="004D1A4F" w:rsidP="004D1A4F">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9.4 Randomized complete block designs</w:t>
            </w:r>
          </w:p>
        </w:tc>
      </w:tr>
      <w:tr w:rsidR="00FD6401" w14:paraId="5EBEF315" w14:textId="77777777" w:rsidTr="007B6D54">
        <w:tc>
          <w:tcPr>
            <w:tcW w:w="0" w:type="auto"/>
            <w:vAlign w:val="bottom"/>
          </w:tcPr>
          <w:p w14:paraId="4B561360" w14:textId="36F5D90B" w:rsidR="00FD6401" w:rsidRDefault="00FD6401" w:rsidP="004D1A4F">
            <w:pPr>
              <w:widowControl/>
              <w:pBdr>
                <w:top w:val="nil"/>
                <w:left w:val="nil"/>
                <w:bottom w:val="nil"/>
                <w:right w:val="nil"/>
                <w:between w:val="nil"/>
              </w:pBdr>
              <w:spacing w:line="275" w:lineRule="auto"/>
              <w:rPr>
                <w:rFonts w:ascii="Aptos Narrow" w:hAnsi="Aptos Narrow"/>
              </w:rPr>
            </w:pPr>
            <w:r>
              <w:rPr>
                <w:rFonts w:ascii="Aptos Narrow" w:hAnsi="Aptos Narrow"/>
              </w:rPr>
              <w:t>4-Dec</w:t>
            </w:r>
          </w:p>
        </w:tc>
        <w:tc>
          <w:tcPr>
            <w:tcW w:w="0" w:type="auto"/>
          </w:tcPr>
          <w:p w14:paraId="403224EA" w14:textId="36B6BAA7" w:rsidR="00FD6401" w:rsidRPr="00FD6401" w:rsidRDefault="00FD6401" w:rsidP="004D1A4F">
            <w:pPr>
              <w:widowControl/>
              <w:pBdr>
                <w:top w:val="nil"/>
                <w:left w:val="nil"/>
                <w:bottom w:val="nil"/>
                <w:right w:val="nil"/>
                <w:between w:val="nil"/>
              </w:pBdr>
              <w:spacing w:line="275" w:lineRule="auto"/>
              <w:rPr>
                <w:rFonts w:ascii="Google Sans Text" w:eastAsia="Google Sans Text" w:hAnsi="Google Sans Text" w:cs="Google Sans Text"/>
                <w:b/>
                <w:bCs/>
                <w:color w:val="1B1C1D"/>
              </w:rPr>
            </w:pPr>
            <w:r w:rsidRPr="00FD6401">
              <w:rPr>
                <w:rFonts w:ascii="Google Sans Text" w:eastAsia="Google Sans Text" w:hAnsi="Google Sans Text" w:cs="Google Sans Text"/>
                <w:b/>
                <w:bCs/>
                <w:color w:val="1B1C1D"/>
              </w:rPr>
              <w:t>THANKSGIVING BREAK (NO CLASS)</w:t>
            </w:r>
          </w:p>
        </w:tc>
      </w:tr>
      <w:tr w:rsidR="004D1A4F" w14:paraId="44810540" w14:textId="77777777" w:rsidTr="007B6D54">
        <w:trPr>
          <w:cnfStyle w:val="000000100000" w:firstRow="0" w:lastRow="0" w:firstColumn="0" w:lastColumn="0" w:oddVBand="0" w:evenVBand="0" w:oddHBand="1" w:evenHBand="0" w:firstRowFirstColumn="0" w:firstRowLastColumn="0" w:lastRowFirstColumn="0" w:lastRowLastColumn="0"/>
        </w:trPr>
        <w:tc>
          <w:tcPr>
            <w:tcW w:w="0" w:type="auto"/>
            <w:vAlign w:val="bottom"/>
          </w:tcPr>
          <w:p w14:paraId="4F91B21A" w14:textId="21C7529C" w:rsidR="004D1A4F" w:rsidRDefault="00FD6401" w:rsidP="004D1A4F">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Aptos Narrow" w:hAnsi="Aptos Narrow"/>
              </w:rPr>
              <w:t>9</w:t>
            </w:r>
            <w:r w:rsidR="004D1A4F">
              <w:rPr>
                <w:rFonts w:ascii="Aptos Narrow" w:hAnsi="Aptos Narrow"/>
              </w:rPr>
              <w:t>-Dec</w:t>
            </w:r>
          </w:p>
        </w:tc>
        <w:tc>
          <w:tcPr>
            <w:tcW w:w="0" w:type="auto"/>
          </w:tcPr>
          <w:p w14:paraId="236A6A69" w14:textId="468976E0" w:rsidR="004D1A4F" w:rsidRDefault="004D1A4F" w:rsidP="004D1A4F">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To Be Determined</w:t>
            </w:r>
          </w:p>
        </w:tc>
      </w:tr>
      <w:tr w:rsidR="004D1A4F" w14:paraId="01DF188D" w14:textId="77777777" w:rsidTr="00524A03">
        <w:tc>
          <w:tcPr>
            <w:tcW w:w="0" w:type="auto"/>
          </w:tcPr>
          <w:p w14:paraId="01DF188B" w14:textId="77777777" w:rsidR="004D1A4F" w:rsidRDefault="004D1A4F" w:rsidP="004D1A4F">
            <w:pPr>
              <w:widowControl/>
              <w:pBdr>
                <w:top w:val="nil"/>
                <w:left w:val="nil"/>
                <w:bottom w:val="nil"/>
                <w:right w:val="nil"/>
                <w:between w:val="nil"/>
              </w:pBdr>
              <w:spacing w:line="275" w:lineRule="auto"/>
              <w:rPr>
                <w:rFonts w:ascii="Google Sans Text" w:eastAsia="Google Sans Text" w:hAnsi="Google Sans Text" w:cs="Google Sans Text"/>
                <w:b/>
                <w:color w:val="1B1C1D"/>
              </w:rPr>
            </w:pPr>
            <w:r>
              <w:rPr>
                <w:rFonts w:ascii="Google Sans Text" w:eastAsia="Google Sans Text" w:hAnsi="Google Sans Text" w:cs="Google Sans Text"/>
                <w:b/>
                <w:color w:val="1B1C1D"/>
              </w:rPr>
              <w:t>FINAL EXAM</w:t>
            </w:r>
          </w:p>
        </w:tc>
        <w:tc>
          <w:tcPr>
            <w:tcW w:w="0" w:type="auto"/>
          </w:tcPr>
          <w:p w14:paraId="01DF188C" w14:textId="77777777" w:rsidR="004D1A4F" w:rsidRDefault="004D1A4F" w:rsidP="004D1A4F">
            <w:pPr>
              <w:widowControl/>
              <w:pBdr>
                <w:top w:val="nil"/>
                <w:left w:val="nil"/>
                <w:bottom w:val="nil"/>
                <w:right w:val="nil"/>
                <w:between w:val="nil"/>
              </w:pBdr>
              <w:spacing w:line="275" w:lineRule="auto"/>
              <w:rPr>
                <w:rFonts w:ascii="Google Sans Text" w:eastAsia="Google Sans Text" w:hAnsi="Google Sans Text" w:cs="Google Sans Text"/>
                <w:color w:val="1B1C1D"/>
              </w:rPr>
            </w:pPr>
            <w:r>
              <w:rPr>
                <w:rFonts w:ascii="Google Sans Text" w:eastAsia="Google Sans Text" w:hAnsi="Google Sans Text" w:cs="Google Sans Text"/>
                <w:color w:val="1B1C1D"/>
              </w:rPr>
              <w:t>TIME TBD - 6:00 PM or 8:00 PM - Location: TBD</w:t>
            </w:r>
          </w:p>
        </w:tc>
      </w:tr>
    </w:tbl>
    <w:p w14:paraId="01DF188E" w14:textId="5017755D" w:rsidR="009A42AE" w:rsidRDefault="00CE4A79" w:rsidP="003A5D8D">
      <w:pPr>
        <w:widowControl/>
        <w:pBdr>
          <w:top w:val="nil"/>
          <w:left w:val="nil"/>
          <w:bottom w:val="nil"/>
          <w:right w:val="nil"/>
          <w:between w:val="nil"/>
        </w:pBdr>
        <w:spacing w:before="480" w:after="240" w:line="275" w:lineRule="auto"/>
        <w:rPr>
          <w:rFonts w:ascii="Google Sans Text" w:eastAsia="Google Sans Text" w:hAnsi="Google Sans Text" w:cs="Google Sans Text"/>
          <w:i/>
          <w:color w:val="1B1C1D"/>
        </w:rPr>
      </w:pPr>
      <w:r>
        <w:rPr>
          <w:rFonts w:ascii="Google Sans Text" w:eastAsia="Google Sans Text" w:hAnsi="Google Sans Text" w:cs="Google Sans Text"/>
          <w:i/>
          <w:color w:val="1B1C1D"/>
        </w:rPr>
        <w:t>The instructor reserves the right to change syllabus items, with all official due dates and exam dates announced in Carmen.</w:t>
      </w:r>
    </w:p>
    <w:sectPr w:rsidR="009A42AE">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4975273E-07A1-D640-BB75-92F8631F37DA}"/>
    <w:embedBold r:id="rId2" w:fontKey="{5416DEDF-703A-0F49-8747-31DF78560F19}"/>
  </w:font>
  <w:font w:name="Symbol">
    <w:panose1 w:val="05050102010706020507"/>
    <w:charset w:val="02"/>
    <w:family w:val="decorative"/>
    <w:pitch w:val="variable"/>
    <w:sig w:usb0="00000000" w:usb1="10000000" w:usb2="00000000" w:usb3="00000000" w:csb0="80000000" w:csb1="00000000"/>
    <w:embedRegular r:id="rId3" w:fontKey="{353F721A-0A6A-3D43-8334-81E763537D8A}"/>
  </w:font>
  <w:font w:name="Times New Roman">
    <w:panose1 w:val="02020603050405020304"/>
    <w:charset w:val="00"/>
    <w:family w:val="roman"/>
    <w:pitch w:val="variable"/>
    <w:sig w:usb0="E0002EFF" w:usb1="C000785B" w:usb2="00000009" w:usb3="00000000" w:csb0="000001FF" w:csb1="00000000"/>
    <w:embedRegular r:id="rId4" w:fontKey="{025AE667-4760-E04A-A1EF-C066C6137A44}"/>
  </w:font>
  <w:font w:name="Courier New">
    <w:panose1 w:val="02070309020205020404"/>
    <w:charset w:val="00"/>
    <w:family w:val="modern"/>
    <w:pitch w:val="fixed"/>
    <w:sig w:usb0="E0002EFF" w:usb1="C0007843" w:usb2="00000009" w:usb3="00000000" w:csb0="000001FF" w:csb1="00000000"/>
    <w:embedRegular r:id="rId5" w:fontKey="{3193AED0-87E2-FA49-9248-4DE2D388A3BF}"/>
  </w:font>
  <w:font w:name="Wingdings">
    <w:panose1 w:val="05000000000000000000"/>
    <w:charset w:val="4D"/>
    <w:family w:val="decorative"/>
    <w:pitch w:val="variable"/>
    <w:sig w:usb0="00000003" w:usb1="00000000" w:usb2="00000000" w:usb3="00000000" w:csb0="80000001" w:csb1="00000000"/>
    <w:embedRegular r:id="rId6" w:fontKey="{EFAA6C06-97FE-7542-A450-C3AF6478946D}"/>
  </w:font>
  <w:font w:name="Google Sans">
    <w:charset w:val="00"/>
    <w:family w:val="auto"/>
    <w:pitch w:val="default"/>
    <w:embedBold r:id="rId8" w:fontKey="{20B65E6D-B007-D24B-8F6C-3E33C19D01F6}"/>
  </w:font>
  <w:font w:name="Georgia">
    <w:panose1 w:val="02040502050405020303"/>
    <w:charset w:val="00"/>
    <w:family w:val="roman"/>
    <w:pitch w:val="variable"/>
    <w:sig w:usb0="00000287" w:usb1="00000000" w:usb2="00000000" w:usb3="00000000" w:csb0="0000009F" w:csb1="00000000"/>
    <w:embedRegular r:id="rId9" w:fontKey="{F0609553-7FCF-AC49-802A-B89240DB6ADC}"/>
    <w:embedItalic r:id="rId10" w:fontKey="{1F4C5D0A-6ED9-AC42-9621-9D6EE7E2A330}"/>
  </w:font>
  <w:font w:name="Google Sans Text">
    <w:altName w:val="Calibri"/>
    <w:charset w:val="00"/>
    <w:family w:val="auto"/>
    <w:pitch w:val="default"/>
    <w:embedBold r:id="rId12" w:fontKey="{2DA8D844-EA5A-754F-BE69-90AC6DE0E29C}"/>
    <w:embedItalic r:id="rId13" w:fontKey="{EECD404F-B529-1243-A69B-9C3AAF3DB9DD}"/>
  </w:font>
  <w:font w:name="Aptos Narrow">
    <w:panose1 w:val="020B0004020202020204"/>
    <w:charset w:val="00"/>
    <w:family w:val="swiss"/>
    <w:pitch w:val="variable"/>
    <w:sig w:usb0="20000287" w:usb1="00000003" w:usb2="00000000" w:usb3="00000000" w:csb0="0000019F" w:csb1="00000000"/>
    <w:embedRegular r:id="rId14" w:fontKey="{24093151-7C79-2743-A8D6-ED7F9FF80B05}"/>
  </w:font>
  <w:font w:name="Calibri">
    <w:panose1 w:val="020F0502020204030204"/>
    <w:charset w:val="00"/>
    <w:family w:val="swiss"/>
    <w:pitch w:val="variable"/>
    <w:sig w:usb0="E4002EFF" w:usb1="C200247B" w:usb2="00000009" w:usb3="00000000" w:csb0="000001FF" w:csb1="00000000"/>
    <w:embedRegular r:id="rId15" w:fontKey="{22A7415A-4B3B-8B47-B459-CF042F0813E7}"/>
  </w:font>
  <w:font w:name="Cambria">
    <w:panose1 w:val="02040503050406030204"/>
    <w:charset w:val="00"/>
    <w:family w:val="roman"/>
    <w:pitch w:val="variable"/>
    <w:sig w:usb0="E00006FF" w:usb1="420024FF" w:usb2="02000000" w:usb3="00000000" w:csb0="0000019F" w:csb1="00000000"/>
    <w:embedRegular r:id="rId16" w:fontKey="{E79B0594-EF53-2442-8244-60F6FB2D0AB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20656"/>
    <w:multiLevelType w:val="multilevel"/>
    <w:tmpl w:val="A828B95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0381236F"/>
    <w:multiLevelType w:val="multilevel"/>
    <w:tmpl w:val="FEC8DE44"/>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2" w15:restartNumberingAfterBreak="0">
    <w:nsid w:val="131665FE"/>
    <w:multiLevelType w:val="multilevel"/>
    <w:tmpl w:val="F9CE025E"/>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3" w15:restartNumberingAfterBreak="0">
    <w:nsid w:val="27092B4B"/>
    <w:multiLevelType w:val="hybridMultilevel"/>
    <w:tmpl w:val="2304C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17F6D70"/>
    <w:multiLevelType w:val="hybridMultilevel"/>
    <w:tmpl w:val="723A9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C23EAE"/>
    <w:multiLevelType w:val="multilevel"/>
    <w:tmpl w:val="C28AABA0"/>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87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6" w15:restartNumberingAfterBreak="0">
    <w:nsid w:val="669D68FC"/>
    <w:multiLevelType w:val="multilevel"/>
    <w:tmpl w:val="1C24E0DA"/>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7E7D50C0"/>
    <w:multiLevelType w:val="multilevel"/>
    <w:tmpl w:val="24FAF4A2"/>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656300096">
    <w:abstractNumId w:val="6"/>
  </w:num>
  <w:num w:numId="2" w16cid:durableId="1302153006">
    <w:abstractNumId w:val="7"/>
  </w:num>
  <w:num w:numId="3" w16cid:durableId="901872491">
    <w:abstractNumId w:val="5"/>
  </w:num>
  <w:num w:numId="4" w16cid:durableId="554047494">
    <w:abstractNumId w:val="2"/>
  </w:num>
  <w:num w:numId="5" w16cid:durableId="1163396201">
    <w:abstractNumId w:val="0"/>
  </w:num>
  <w:num w:numId="6" w16cid:durableId="696659843">
    <w:abstractNumId w:val="1"/>
  </w:num>
  <w:num w:numId="7" w16cid:durableId="397485172">
    <w:abstractNumId w:val="3"/>
  </w:num>
  <w:num w:numId="8" w16cid:durableId="1027752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2AE"/>
    <w:rsid w:val="000033D7"/>
    <w:rsid w:val="00032E15"/>
    <w:rsid w:val="000E3EB1"/>
    <w:rsid w:val="00163CC0"/>
    <w:rsid w:val="001D44FA"/>
    <w:rsid w:val="001E3A26"/>
    <w:rsid w:val="002725C8"/>
    <w:rsid w:val="002929CB"/>
    <w:rsid w:val="002A7B1F"/>
    <w:rsid w:val="002C02CC"/>
    <w:rsid w:val="002C7E4E"/>
    <w:rsid w:val="002D35C9"/>
    <w:rsid w:val="00331516"/>
    <w:rsid w:val="00342D8C"/>
    <w:rsid w:val="003A5D8D"/>
    <w:rsid w:val="003C73D6"/>
    <w:rsid w:val="003D6F63"/>
    <w:rsid w:val="003D6FA8"/>
    <w:rsid w:val="003E4B5A"/>
    <w:rsid w:val="00427E81"/>
    <w:rsid w:val="00475DEE"/>
    <w:rsid w:val="004C3C0B"/>
    <w:rsid w:val="004D1A4F"/>
    <w:rsid w:val="004D3671"/>
    <w:rsid w:val="004D5BE7"/>
    <w:rsid w:val="00524A03"/>
    <w:rsid w:val="005F74B1"/>
    <w:rsid w:val="0065423E"/>
    <w:rsid w:val="00661581"/>
    <w:rsid w:val="00692CBE"/>
    <w:rsid w:val="006A2840"/>
    <w:rsid w:val="00730597"/>
    <w:rsid w:val="007A0A5E"/>
    <w:rsid w:val="00847575"/>
    <w:rsid w:val="00877FEF"/>
    <w:rsid w:val="00887F2E"/>
    <w:rsid w:val="008B3D16"/>
    <w:rsid w:val="00910C47"/>
    <w:rsid w:val="00914363"/>
    <w:rsid w:val="009307C8"/>
    <w:rsid w:val="00997705"/>
    <w:rsid w:val="009A42AE"/>
    <w:rsid w:val="00A9560A"/>
    <w:rsid w:val="00AB1162"/>
    <w:rsid w:val="00AF174D"/>
    <w:rsid w:val="00B64CC5"/>
    <w:rsid w:val="00BC420A"/>
    <w:rsid w:val="00BF73F6"/>
    <w:rsid w:val="00CA5D73"/>
    <w:rsid w:val="00CE4A79"/>
    <w:rsid w:val="00D17E5B"/>
    <w:rsid w:val="00D2149B"/>
    <w:rsid w:val="00DB5CB6"/>
    <w:rsid w:val="00E3332A"/>
    <w:rsid w:val="00E36E4C"/>
    <w:rsid w:val="00E540D3"/>
    <w:rsid w:val="00E643E0"/>
    <w:rsid w:val="00EA43FA"/>
    <w:rsid w:val="00EC51D0"/>
    <w:rsid w:val="00EE6E5A"/>
    <w:rsid w:val="00F5248C"/>
    <w:rsid w:val="00F90E03"/>
    <w:rsid w:val="00FD6401"/>
    <w:rsid w:val="00FD78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DF17BE"/>
  <w15:docId w15:val="{44D05121-258D-484D-8010-6DFF90110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sz w:val="36"/>
      <w:szCs w:val="36"/>
    </w:rPr>
  </w:style>
  <w:style w:type="paragraph" w:styleId="Heading3">
    <w:name w:val="heading 3"/>
    <w:basedOn w:val="Normal"/>
    <w:next w:val="Normal"/>
    <w:uiPriority w:val="9"/>
    <w:unhideWhenUsed/>
    <w:qFormat/>
    <w:rsid w:val="00032E15"/>
    <w:pPr>
      <w:pBdr>
        <w:top w:val="nil"/>
        <w:left w:val="nil"/>
        <w:bottom w:val="nil"/>
        <w:right w:val="nil"/>
        <w:between w:val="nil"/>
      </w:pBdr>
      <w:spacing w:before="240" w:after="120" w:line="275" w:lineRule="auto"/>
      <w:outlineLvl w:val="2"/>
    </w:pPr>
    <w:rPr>
      <w:rFonts w:ascii="Google Sans" w:eastAsia="Google Sans" w:hAnsi="Google Sans" w:cs="Google Sans"/>
      <w:b/>
      <w:color w:val="1B1C1D"/>
      <w:sz w:val="28"/>
      <w:szCs w:val="28"/>
    </w:rPr>
  </w:style>
  <w:style w:type="paragraph" w:styleId="Heading4">
    <w:name w:val="heading 4"/>
    <w:basedOn w:val="Normal"/>
    <w:next w:val="Normal"/>
    <w:uiPriority w:val="9"/>
    <w:unhideWhenUsed/>
    <w:qFormat/>
    <w:pPr>
      <w:pBdr>
        <w:top w:val="nil"/>
        <w:left w:val="nil"/>
        <w:bottom w:val="nil"/>
        <w:right w:val="nil"/>
        <w:between w:val="nil"/>
      </w:pBdr>
      <w:spacing w:before="255" w:after="255"/>
      <w:outlineLvl w:val="3"/>
    </w:pPr>
    <w:rPr>
      <w:b/>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692CBE"/>
    <w:pPr>
      <w:ind w:left="720"/>
      <w:contextualSpacing/>
    </w:pPr>
  </w:style>
  <w:style w:type="table" w:styleId="TableGrid">
    <w:name w:val="Table Grid"/>
    <w:basedOn w:val="TableNormal"/>
    <w:uiPriority w:val="39"/>
    <w:rsid w:val="001D4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1D44F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B64CC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BF73F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2">
    <w:name w:val="Grid Table 2"/>
    <w:basedOn w:val="TableNormal"/>
    <w:uiPriority w:val="47"/>
    <w:rsid w:val="00163CC0"/>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EA43F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Revision">
    <w:name w:val="Revision"/>
    <w:hidden/>
    <w:uiPriority w:val="99"/>
    <w:semiHidden/>
    <w:rsid w:val="003C73D6"/>
    <w:pPr>
      <w:widowControl/>
    </w:pPr>
  </w:style>
  <w:style w:type="character" w:styleId="Hyperlink">
    <w:name w:val="Hyperlink"/>
    <w:basedOn w:val="DefaultParagraphFont"/>
    <w:uiPriority w:val="99"/>
    <w:unhideWhenUsed/>
    <w:rsid w:val="009307C8"/>
    <w:rPr>
      <w:color w:val="0000FF" w:themeColor="hyperlink"/>
      <w:u w:val="single"/>
    </w:rPr>
  </w:style>
  <w:style w:type="character" w:styleId="UnresolvedMention">
    <w:name w:val="Unresolved Mention"/>
    <w:basedOn w:val="DefaultParagraphFont"/>
    <w:uiPriority w:val="99"/>
    <w:semiHidden/>
    <w:unhideWhenUsed/>
    <w:rsid w:val="009307C8"/>
    <w:rPr>
      <w:color w:val="605E5C"/>
      <w:shd w:val="clear" w:color="auto" w:fill="E1DFDD"/>
    </w:rPr>
  </w:style>
  <w:style w:type="character" w:styleId="FollowedHyperlink">
    <w:name w:val="FollowedHyperlink"/>
    <w:basedOn w:val="DefaultParagraphFont"/>
    <w:uiPriority w:val="99"/>
    <w:semiHidden/>
    <w:unhideWhenUsed/>
    <w:rsid w:val="002725C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34DF64FEA9C24A9BB9E2FC133E5456" ma:contentTypeVersion="15" ma:contentTypeDescription="Create a new document." ma:contentTypeScope="" ma:versionID="ee3eac0b027d17908d298b9da66e2c32">
  <xsd:schema xmlns:xsd="http://www.w3.org/2001/XMLSchema" xmlns:xs="http://www.w3.org/2001/XMLSchema" xmlns:p="http://schemas.microsoft.com/office/2006/metadata/properties" xmlns:ns2="5f08315a-50e1-40fc-90df-2800ba3aabc8" xmlns:ns3="f9e9f229-3578-4fa8-9403-b5dee28e4ab0" targetNamespace="http://schemas.microsoft.com/office/2006/metadata/properties" ma:root="true" ma:fieldsID="ea95cfbc9774dc0d526b9276e07fe068" ns2:_="" ns3:_="">
    <xsd:import namespace="5f08315a-50e1-40fc-90df-2800ba3aabc8"/>
    <xsd:import namespace="f9e9f229-3578-4fa8-9403-b5dee28e4a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08315a-50e1-40fc-90df-2800ba3aab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7b434354-605c-4a24-9fd5-b21458dd13e5"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e9f229-3578-4fa8-9403-b5dee28e4ab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f52b2271-5fd8-4048-91f3-09091432009b}" ma:internalName="TaxCatchAll" ma:showField="CatchAllData" ma:web="f9e9f229-3578-4fa8-9403-b5dee28e4a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f08315a-50e1-40fc-90df-2800ba3aabc8">
      <Terms xmlns="http://schemas.microsoft.com/office/infopath/2007/PartnerControls"/>
    </lcf76f155ced4ddcb4097134ff3c332f>
    <TaxCatchAll xmlns="f9e9f229-3578-4fa8-9403-b5dee28e4ab0" xsi:nil="true"/>
  </documentManagement>
</p:properties>
</file>

<file path=customXml/itemProps1.xml><?xml version="1.0" encoding="utf-8"?>
<ds:datastoreItem xmlns:ds="http://schemas.openxmlformats.org/officeDocument/2006/customXml" ds:itemID="{06DDAABE-FF30-4EF1-9201-C3B701472131}"/>
</file>

<file path=customXml/itemProps2.xml><?xml version="1.0" encoding="utf-8"?>
<ds:datastoreItem xmlns:ds="http://schemas.openxmlformats.org/officeDocument/2006/customXml" ds:itemID="{C2D50337-C2FF-417F-88BC-7305DC0444A9}"/>
</file>

<file path=customXml/itemProps3.xml><?xml version="1.0" encoding="utf-8"?>
<ds:datastoreItem xmlns:ds="http://schemas.openxmlformats.org/officeDocument/2006/customXml" ds:itemID="{748F8325-1EA4-459E-A4DC-6BF7AB4781B8}"/>
</file>

<file path=docProps/app.xml><?xml version="1.0" encoding="utf-8"?>
<Properties xmlns="http://schemas.openxmlformats.org/officeDocument/2006/extended-properties" xmlns:vt="http://schemas.openxmlformats.org/officeDocument/2006/docPropsVTypes">
  <Template>Normal.dotm</Template>
  <TotalTime>19</TotalTime>
  <Pages>8</Pages>
  <Words>2279</Words>
  <Characters>12996</Characters>
  <Application>Microsoft Office Word</Application>
  <DocSecurity>0</DocSecurity>
  <Lines>108</Lines>
  <Paragraphs>30</Paragraphs>
  <ScaleCrop>false</ScaleCrop>
  <Company>The Ohio State University</Company>
  <LinksUpToDate>false</LinksUpToDate>
  <CharactersWithSpaces>15245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Kaizar, Elly</cp:lastModifiedBy>
  <cp:revision>28</cp:revision>
  <dcterms:created xsi:type="dcterms:W3CDTF">2025-08-26T02:34:00Z</dcterms:created>
  <dcterms:modified xsi:type="dcterms:W3CDTF">2025-09-09T19:23:00Z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0x0101000934DF64FEA9C24A9BB9E2FC133E5456</vt:lpwstr>
  </property>
</Properties>
</file>